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06" w:rsidRDefault="00883A06" w:rsidP="00883A06">
      <w:pPr>
        <w:pStyle w:val="Rubrik1"/>
        <w:numPr>
          <w:ilvl w:val="0"/>
          <w:numId w:val="0"/>
        </w:numPr>
        <w:ind w:left="432" w:hanging="432"/>
        <w:rPr>
          <w:rFonts w:cstheme="minorHAnsi"/>
        </w:rPr>
      </w:pPr>
      <w:r>
        <w:rPr>
          <w:rFonts w:cstheme="minorHAnsi"/>
        </w:rPr>
        <w:t>REMISSVAR</w:t>
      </w:r>
    </w:p>
    <w:p w:rsidR="00883A06" w:rsidRDefault="00883A06" w:rsidP="00883A06">
      <w:pPr>
        <w:rPr>
          <w:rFonts w:cstheme="minorHAnsi"/>
          <w:b/>
          <w:sz w:val="28"/>
          <w:szCs w:val="28"/>
        </w:rPr>
      </w:pPr>
      <w:r>
        <w:rPr>
          <w:rFonts w:cstheme="minorHAnsi"/>
          <w:sz w:val="28"/>
          <w:szCs w:val="28"/>
        </w:rPr>
        <w:t>Ange vilket vårdförlopp svaret gäller:</w:t>
      </w:r>
    </w:p>
    <w:p w:rsidR="00883A06" w:rsidRDefault="00A37DFC" w:rsidP="00883A06">
      <w:pPr>
        <w:rPr>
          <w:rFonts w:cstheme="minorHAnsi"/>
        </w:rPr>
      </w:pPr>
      <w:r>
        <w:rPr>
          <w:rFonts w:cstheme="minorHAnsi"/>
        </w:rPr>
        <w:t>Remissvar för personcentrerade och sammanhållna vårdförlopp. Schizofreni-förstagångsinsjuknande</w:t>
      </w:r>
    </w:p>
    <w:p w:rsidR="00883A06" w:rsidRDefault="00883A06" w:rsidP="00883A06">
      <w:pPr>
        <w:rPr>
          <w:rFonts w:cstheme="minorHAnsi"/>
          <w:b/>
          <w:sz w:val="28"/>
          <w:szCs w:val="28"/>
        </w:rPr>
      </w:pPr>
      <w:r>
        <w:rPr>
          <w:rFonts w:cstheme="minorHAnsi"/>
          <w:sz w:val="28"/>
          <w:szCs w:val="28"/>
        </w:rPr>
        <w:t>Ange avsändare som lämnar svaret:</w:t>
      </w:r>
    </w:p>
    <w:p w:rsidR="00883A06" w:rsidRDefault="00883A06" w:rsidP="00883A06">
      <w:pPr>
        <w:rPr>
          <w:rFonts w:cstheme="minorHAnsi"/>
        </w:rPr>
      </w:pPr>
      <w:r>
        <w:rPr>
          <w:rFonts w:cstheme="minorHAnsi"/>
          <w:b/>
        </w:rPr>
        <w:t>Region</w:t>
      </w:r>
      <w:bookmarkStart w:id="0" w:name="_GoBack"/>
      <w:bookmarkEnd w:id="0"/>
      <w:r w:rsidR="005B668B">
        <w:rPr>
          <w:rFonts w:cstheme="minorHAnsi"/>
        </w:rPr>
        <w:t>:</w:t>
      </w:r>
      <w:r w:rsidR="00FA68FD">
        <w:rPr>
          <w:rFonts w:cstheme="minorHAnsi"/>
        </w:rPr>
        <w:t xml:space="preserve"> Region Stockholm (1)</w:t>
      </w:r>
      <w:r w:rsidR="005B668B">
        <w:rPr>
          <w:rFonts w:cstheme="minorHAnsi"/>
        </w:rPr>
        <w:t>,</w:t>
      </w:r>
      <w:r w:rsidR="00FA68FD">
        <w:rPr>
          <w:rFonts w:cstheme="minorHAnsi"/>
        </w:rPr>
        <w:t xml:space="preserve"> </w:t>
      </w:r>
      <w:r w:rsidR="005B668B">
        <w:rPr>
          <w:rFonts w:cstheme="minorHAnsi"/>
        </w:rPr>
        <w:t>Region Västra Götaland</w:t>
      </w:r>
      <w:r w:rsidR="00FA68FD">
        <w:rPr>
          <w:rFonts w:cstheme="minorHAnsi"/>
        </w:rPr>
        <w:t xml:space="preserve"> (2)</w:t>
      </w:r>
      <w:r w:rsidR="005B668B">
        <w:rPr>
          <w:rFonts w:cstheme="minorHAnsi"/>
        </w:rPr>
        <w:t>, Region Sörmland</w:t>
      </w:r>
      <w:r w:rsidR="00FA68FD">
        <w:rPr>
          <w:rFonts w:cstheme="minorHAnsi"/>
        </w:rPr>
        <w:t xml:space="preserve"> (3)</w:t>
      </w:r>
      <w:r w:rsidR="005B668B">
        <w:rPr>
          <w:rFonts w:cstheme="minorHAnsi"/>
        </w:rPr>
        <w:t>, Region Uppsala</w:t>
      </w:r>
      <w:r w:rsidR="00FA68FD">
        <w:rPr>
          <w:rFonts w:cstheme="minorHAnsi"/>
        </w:rPr>
        <w:t xml:space="preserve"> (4)</w:t>
      </w:r>
    </w:p>
    <w:p w:rsidR="00883A06" w:rsidRDefault="00883A06" w:rsidP="00883A06">
      <w:pPr>
        <w:rPr>
          <w:rFonts w:cstheme="minorHAnsi"/>
        </w:rPr>
      </w:pPr>
      <w:r>
        <w:rPr>
          <w:rFonts w:cstheme="minorHAnsi"/>
          <w:b/>
        </w:rPr>
        <w:t>Organisation</w:t>
      </w:r>
      <w:r>
        <w:rPr>
          <w:rFonts w:cstheme="minorHAnsi"/>
        </w:rPr>
        <w:t xml:space="preserve">: </w:t>
      </w:r>
      <w:r w:rsidR="00FA68FD" w:rsidRPr="007B2979">
        <w:rPr>
          <w:rFonts w:cstheme="minorHAnsi"/>
        </w:rPr>
        <w:t>DRF (</w:t>
      </w:r>
      <w:r w:rsidR="005B668B" w:rsidRPr="007B2979">
        <w:rPr>
          <w:rFonts w:cstheme="minorHAnsi"/>
        </w:rPr>
        <w:t>Dietisternas riksförbund)</w:t>
      </w:r>
      <w:r w:rsidR="007B2979" w:rsidRPr="007B2979">
        <w:rPr>
          <w:rFonts w:cstheme="minorHAnsi"/>
        </w:rPr>
        <w:t>, Sektion Psykiatri</w:t>
      </w:r>
    </w:p>
    <w:p w:rsidR="00883A06" w:rsidRDefault="00883A06" w:rsidP="00883A06">
      <w:pPr>
        <w:rPr>
          <w:rFonts w:cstheme="minorHAnsi"/>
        </w:rPr>
      </w:pPr>
      <w:r>
        <w:rPr>
          <w:rFonts w:cstheme="minorHAnsi"/>
          <w:b/>
        </w:rPr>
        <w:t>Ansvarig person, titel/roll</w:t>
      </w:r>
      <w:r>
        <w:rPr>
          <w:rFonts w:cstheme="minorHAnsi"/>
        </w:rPr>
        <w:t xml:space="preserve">: </w:t>
      </w:r>
      <w:r w:rsidR="008A7033">
        <w:rPr>
          <w:rFonts w:cstheme="minorHAnsi"/>
        </w:rPr>
        <w:t>Leg dietist</w:t>
      </w:r>
      <w:r w:rsidR="00F95F60">
        <w:rPr>
          <w:rFonts w:cstheme="minorHAnsi"/>
        </w:rPr>
        <w:t xml:space="preserve">er: </w:t>
      </w:r>
      <w:r w:rsidR="008A7033">
        <w:rPr>
          <w:rFonts w:cstheme="minorHAnsi"/>
        </w:rPr>
        <w:t>Gill Lindroos</w:t>
      </w:r>
      <w:r w:rsidR="00FA68FD">
        <w:rPr>
          <w:rFonts w:cstheme="minorHAnsi"/>
        </w:rPr>
        <w:t xml:space="preserve"> (1), Jennie Witte</w:t>
      </w:r>
      <w:r w:rsidR="00FA68FD" w:rsidRPr="008826DC">
        <w:rPr>
          <w:rFonts w:cstheme="minorHAnsi"/>
        </w:rPr>
        <w:t xml:space="preserve"> </w:t>
      </w:r>
      <w:proofErr w:type="spellStart"/>
      <w:r w:rsidR="00FA68FD" w:rsidRPr="008826DC">
        <w:rPr>
          <w:rFonts w:cstheme="minorHAnsi"/>
        </w:rPr>
        <w:t>Hern</w:t>
      </w:r>
      <w:r w:rsidR="00FA68FD" w:rsidRPr="008826DC">
        <w:rPr>
          <w:rFonts w:cs="Arial"/>
          <w:color w:val="222222"/>
          <w:shd w:val="clear" w:color="auto" w:fill="FFFFFF"/>
        </w:rPr>
        <w:t>æ</w:t>
      </w:r>
      <w:r w:rsidR="00F95F60" w:rsidRPr="008826DC">
        <w:rPr>
          <w:rFonts w:cstheme="minorHAnsi"/>
        </w:rPr>
        <w:t>s</w:t>
      </w:r>
      <w:proofErr w:type="spellEnd"/>
      <w:r w:rsidR="00FA68FD">
        <w:rPr>
          <w:rFonts w:cstheme="minorHAnsi"/>
        </w:rPr>
        <w:t xml:space="preserve"> (2)</w:t>
      </w:r>
      <w:r w:rsidR="00F95F60">
        <w:rPr>
          <w:rFonts w:cstheme="minorHAnsi"/>
        </w:rPr>
        <w:t>, Lars Inge Johansson</w:t>
      </w:r>
      <w:r w:rsidR="00FA68FD">
        <w:rPr>
          <w:rFonts w:cstheme="minorHAnsi"/>
        </w:rPr>
        <w:t xml:space="preserve"> (2)</w:t>
      </w:r>
      <w:r w:rsidR="00F95F60">
        <w:rPr>
          <w:rFonts w:cstheme="minorHAnsi"/>
        </w:rPr>
        <w:t>, Sofia Wiberg</w:t>
      </w:r>
      <w:r w:rsidR="00FA68FD">
        <w:rPr>
          <w:rFonts w:cstheme="minorHAnsi"/>
        </w:rPr>
        <w:t xml:space="preserve"> (3)</w:t>
      </w:r>
      <w:r w:rsidR="00F95F60">
        <w:rPr>
          <w:rFonts w:cstheme="minorHAnsi"/>
        </w:rPr>
        <w:t xml:space="preserve">, Gisela van </w:t>
      </w:r>
      <w:proofErr w:type="spellStart"/>
      <w:r w:rsidR="00F95F60">
        <w:rPr>
          <w:rFonts w:cstheme="minorHAnsi"/>
        </w:rPr>
        <w:t>der</w:t>
      </w:r>
      <w:proofErr w:type="spellEnd"/>
      <w:r w:rsidR="00F95F60">
        <w:rPr>
          <w:rFonts w:cstheme="minorHAnsi"/>
        </w:rPr>
        <w:t xml:space="preserve"> </w:t>
      </w:r>
      <w:proofErr w:type="spellStart"/>
      <w:r w:rsidR="00F95F60">
        <w:rPr>
          <w:rFonts w:cstheme="minorHAnsi"/>
        </w:rPr>
        <w:t>Ste</w:t>
      </w:r>
      <w:r w:rsidR="00FA68FD">
        <w:rPr>
          <w:rFonts w:cstheme="minorHAnsi"/>
        </w:rPr>
        <w:t>r</w:t>
      </w:r>
      <w:proofErr w:type="spellEnd"/>
      <w:r w:rsidR="00FA68FD">
        <w:rPr>
          <w:rFonts w:cstheme="minorHAnsi"/>
        </w:rPr>
        <w:t xml:space="preserve"> (4)</w:t>
      </w:r>
      <w:r w:rsidR="008826DC">
        <w:rPr>
          <w:rFonts w:cstheme="minorHAnsi"/>
        </w:rPr>
        <w:t>, Susanne Fredé</w:t>
      </w:r>
      <w:r w:rsidR="00103B40">
        <w:rPr>
          <w:rFonts w:cstheme="minorHAnsi"/>
        </w:rPr>
        <w:t>n (4), Ebba Lindroth (2)</w:t>
      </w:r>
    </w:p>
    <w:p w:rsidR="00883A06" w:rsidRDefault="00A958B2" w:rsidP="00883A06">
      <w:pPr>
        <w:rPr>
          <w:rFonts w:cstheme="minorHAnsi"/>
          <w:i/>
          <w:iCs/>
        </w:rPr>
      </w:pPr>
      <w:r>
        <w:rPr>
          <w:rFonts w:cstheme="minorHAnsi"/>
          <w:i/>
          <w:iCs/>
        </w:rPr>
        <w:t>VI samtycker att våra</w:t>
      </w:r>
      <w:r w:rsidR="00883A06">
        <w:rPr>
          <w:rFonts w:cstheme="minorHAnsi"/>
          <w:i/>
          <w:iCs/>
        </w:rPr>
        <w:t xml:space="preserve"> personuppgifter, för detta ändamål, samlas in av Sveriges Kommuner och Regioner. </w:t>
      </w:r>
    </w:p>
    <w:p w:rsidR="00883A06" w:rsidRDefault="00883A06" w:rsidP="00883A06">
      <w:pPr>
        <w:rPr>
          <w:rFonts w:cstheme="minorHAnsi"/>
          <w:i/>
          <w:iCs/>
        </w:rPr>
      </w:pPr>
      <w:r>
        <w:rPr>
          <w:rFonts w:cstheme="minorHAnsi"/>
          <w:i/>
          <w:iCs/>
        </w:rPr>
        <w:t xml:space="preserve">Uppgifterna kommer att lagras till och med december 2020. Du har rätt att när som helst ta tillbaka ditt samtycke. </w:t>
      </w:r>
    </w:p>
    <w:p w:rsidR="00883A06" w:rsidRDefault="00883A06" w:rsidP="00883A06">
      <w:pPr>
        <w:pStyle w:val="Rubrik1"/>
        <w:numPr>
          <w:ilvl w:val="0"/>
          <w:numId w:val="0"/>
        </w:numPr>
        <w:ind w:left="432" w:hanging="432"/>
        <w:rPr>
          <w:rFonts w:cstheme="minorHAnsi"/>
        </w:rPr>
      </w:pPr>
      <w:r>
        <w:rPr>
          <w:rFonts w:cstheme="minorHAnsi"/>
        </w:rPr>
        <w:t>Svarsmall</w:t>
      </w:r>
    </w:p>
    <w:p w:rsidR="00883A06" w:rsidRDefault="00883A06" w:rsidP="00883A06">
      <w:pPr>
        <w:rPr>
          <w:rFonts w:cstheme="minorHAnsi"/>
          <w:b/>
          <w:i/>
          <w:iCs/>
        </w:rPr>
      </w:pPr>
      <w:r>
        <w:rPr>
          <w:rFonts w:cstheme="minorHAnsi"/>
          <w:i/>
          <w:iCs/>
        </w:rPr>
        <w:t>Du lämnar dina synpunkter på respektive avsnitt kommentaren avser. Det finns även möjlighet att vid behov avslutningsvis lämna övergripande synpunkter på det specifika vårdförloppet.</w:t>
      </w:r>
    </w:p>
    <w:p w:rsidR="00883A06" w:rsidRDefault="00883A06" w:rsidP="00883A06">
      <w:pPr>
        <w:pStyle w:val="Rubrik1"/>
        <w:numPr>
          <w:ilvl w:val="0"/>
          <w:numId w:val="0"/>
        </w:numPr>
        <w:ind w:left="432" w:hanging="432"/>
        <w:rPr>
          <w:rFonts w:cstheme="minorHAnsi"/>
        </w:rPr>
      </w:pPr>
      <w:r>
        <w:rPr>
          <w:rFonts w:cstheme="minorHAnsi"/>
        </w:rPr>
        <w:lastRenderedPageBreak/>
        <w:t xml:space="preserve">Kapitel 1: Beskrivning av det personcentrerade och sammanhållna vårdförloppet </w:t>
      </w: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Default="008B4119">
            <w:pPr>
              <w:pStyle w:val="Rubrik2"/>
              <w:numPr>
                <w:ilvl w:val="0"/>
                <w:numId w:val="0"/>
              </w:numPr>
              <w:spacing w:after="240" w:line="240" w:lineRule="auto"/>
              <w:ind w:left="576" w:hanging="576"/>
              <w:outlineLvl w:val="1"/>
              <w:rPr>
                <w:rFonts w:cstheme="minorHAnsi"/>
                <w:sz w:val="22"/>
                <w:szCs w:val="22"/>
                <w:lang w:val="sv-SE"/>
              </w:rPr>
            </w:pPr>
            <w:r>
              <w:rPr>
                <w:rFonts w:cstheme="minorHAnsi"/>
                <w:sz w:val="22"/>
                <w:szCs w:val="22"/>
                <w:lang w:val="sv-SE"/>
              </w:rPr>
              <w:t xml:space="preserve">Kapitel 1.1 </w:t>
            </w:r>
          </w:p>
          <w:p w:rsidR="00E7648B" w:rsidRPr="00E7648B" w:rsidRDefault="00E7648B" w:rsidP="00E7648B">
            <w:pPr>
              <w:rPr>
                <w:lang w:val="sv-SE"/>
              </w:rPr>
            </w:pPr>
            <w:r>
              <w:rPr>
                <w:lang w:val="sv-SE"/>
              </w:rPr>
              <w:t>Sida 3, t</w:t>
            </w:r>
            <w:r w:rsidRPr="00E7648B">
              <w:rPr>
                <w:lang w:val="sv-SE"/>
              </w:rPr>
              <w:t xml:space="preserve">redje stycket, rad 10: lägg till </w:t>
            </w:r>
            <w:r w:rsidRPr="00E7648B">
              <w:rPr>
                <w:b/>
                <w:lang w:val="sv-SE"/>
              </w:rPr>
              <w:t>hälsofrämjande</w:t>
            </w:r>
          </w:p>
          <w:p w:rsidR="008B4119" w:rsidRPr="008B4119" w:rsidRDefault="008B4119" w:rsidP="008B4119">
            <w:pPr>
              <w:rPr>
                <w:rFonts w:cstheme="minorHAnsi"/>
                <w:lang w:val="sv-SE"/>
              </w:rPr>
            </w:pPr>
            <w:r w:rsidRPr="008B4119">
              <w:rPr>
                <w:rFonts w:cstheme="minorHAnsi"/>
                <w:lang w:val="sv-SE"/>
              </w:rPr>
              <w:t>Sid</w:t>
            </w:r>
            <w:r w:rsidR="00E7648B">
              <w:rPr>
                <w:rFonts w:cstheme="minorHAnsi"/>
                <w:lang w:val="sv-SE"/>
              </w:rPr>
              <w:t>a</w:t>
            </w:r>
            <w:r w:rsidRPr="008B4119">
              <w:rPr>
                <w:rFonts w:cstheme="minorHAnsi"/>
                <w:lang w:val="sv-SE"/>
              </w:rPr>
              <w:t xml:space="preserve"> 3</w:t>
            </w:r>
            <w:r w:rsidR="00E7648B">
              <w:rPr>
                <w:rFonts w:cstheme="minorHAnsi"/>
                <w:lang w:val="sv-SE"/>
              </w:rPr>
              <w:t>, fjärde stycket,</w:t>
            </w:r>
            <w:r w:rsidRPr="008B4119">
              <w:rPr>
                <w:rFonts w:cstheme="minorHAnsi"/>
                <w:lang w:val="sv-SE"/>
              </w:rPr>
              <w:t xml:space="preserve"> längs ner</w:t>
            </w:r>
            <w:r w:rsidR="00E7648B">
              <w:rPr>
                <w:rFonts w:cstheme="minorHAnsi"/>
                <w:lang w:val="sv-SE"/>
              </w:rPr>
              <w:t>:</w:t>
            </w:r>
          </w:p>
          <w:p w:rsidR="008B4119" w:rsidRPr="001D7C3E" w:rsidRDefault="008B4119" w:rsidP="008B4119">
            <w:pPr>
              <w:rPr>
                <w:rFonts w:cstheme="minorHAnsi"/>
              </w:rPr>
            </w:pPr>
            <w:r w:rsidRPr="008B4119">
              <w:rPr>
                <w:rFonts w:cstheme="minorHAnsi"/>
                <w:lang w:val="sv-SE"/>
              </w:rPr>
              <w:t xml:space="preserve">”Personer med schizofreni har en 12–15 år kortare livslängd jämfört med befolkningen i övrigt. Orsak till detta är hög suicidrisk, dubbelt så stor risk att dö i cancer, samt tre gånger högre risk att dö i hjärt- och kärlsjukdom. </w:t>
            </w:r>
            <w:r w:rsidRPr="001D7C3E">
              <w:rPr>
                <w:rFonts w:cstheme="minorHAnsi"/>
              </w:rPr>
              <w:t>(2)</w:t>
            </w:r>
            <w:r>
              <w:rPr>
                <w:rFonts w:cstheme="minorHAnsi"/>
              </w:rPr>
              <w:t>”</w:t>
            </w:r>
          </w:p>
          <w:p w:rsidR="008B4119" w:rsidRDefault="008B4119" w:rsidP="008B4119">
            <w:pPr>
              <w:pStyle w:val="Liststycke"/>
              <w:numPr>
                <w:ilvl w:val="0"/>
                <w:numId w:val="3"/>
              </w:numPr>
              <w:rPr>
                <w:rFonts w:cstheme="minorHAnsi"/>
              </w:rPr>
            </w:pPr>
            <w:r w:rsidRPr="008B4119">
              <w:rPr>
                <w:rFonts w:cstheme="minorHAnsi"/>
                <w:lang w:val="sv-SE"/>
              </w:rPr>
              <w:t xml:space="preserve">Risken för att dö i hjärt-kärlsjukdom och i cancer är större än för självmord. </w:t>
            </w:r>
            <w:proofErr w:type="spellStart"/>
            <w:r w:rsidRPr="001D7C3E">
              <w:rPr>
                <w:rFonts w:cstheme="minorHAnsi"/>
              </w:rPr>
              <w:t>Skriv</w:t>
            </w:r>
            <w:proofErr w:type="spellEnd"/>
            <w:r w:rsidRPr="001D7C3E">
              <w:rPr>
                <w:rFonts w:cstheme="minorHAnsi"/>
              </w:rPr>
              <w:t xml:space="preserve"> </w:t>
            </w:r>
            <w:proofErr w:type="spellStart"/>
            <w:r w:rsidRPr="001D7C3E">
              <w:rPr>
                <w:rFonts w:cstheme="minorHAnsi"/>
              </w:rPr>
              <w:t>i</w:t>
            </w:r>
            <w:proofErr w:type="spellEnd"/>
            <w:r w:rsidRPr="001D7C3E">
              <w:rPr>
                <w:rFonts w:cstheme="minorHAnsi"/>
              </w:rPr>
              <w:t xml:space="preserve"> </w:t>
            </w:r>
            <w:proofErr w:type="spellStart"/>
            <w:r w:rsidRPr="001D7C3E">
              <w:rPr>
                <w:rFonts w:cstheme="minorHAnsi"/>
              </w:rPr>
              <w:t>omvänd</w:t>
            </w:r>
            <w:proofErr w:type="spellEnd"/>
            <w:r w:rsidRPr="001D7C3E">
              <w:rPr>
                <w:rFonts w:cstheme="minorHAnsi"/>
              </w:rPr>
              <w:t xml:space="preserve"> </w:t>
            </w:r>
            <w:proofErr w:type="spellStart"/>
            <w:r w:rsidRPr="001D7C3E">
              <w:rPr>
                <w:rFonts w:cstheme="minorHAnsi"/>
              </w:rPr>
              <w:t>ordning</w:t>
            </w:r>
            <w:proofErr w:type="spellEnd"/>
            <w:r w:rsidRPr="001D7C3E">
              <w:rPr>
                <w:rFonts w:cstheme="minorHAnsi"/>
              </w:rPr>
              <w:t xml:space="preserve">. </w:t>
            </w:r>
          </w:p>
          <w:p w:rsidR="00E7648B" w:rsidRPr="00E7648B" w:rsidRDefault="00E7648B" w:rsidP="00E7648B">
            <w:pPr>
              <w:rPr>
                <w:rFonts w:cstheme="minorHAnsi"/>
                <w:lang w:val="sv-SE"/>
              </w:rPr>
            </w:pPr>
            <w:r>
              <w:rPr>
                <w:rFonts w:cstheme="minorHAnsi"/>
                <w:lang w:val="sv-SE"/>
              </w:rPr>
              <w:t>Enligt referensen: Den viktigaste orsaken är högre dödlighet i hjärt-kärlsjukdomar men också cancer som i sin tur delvis är orsakad av att sjukdomarna inte diagnostiseras i vården. Rökning, stillasittande och ogynnsamma levnadsvillkor bidrar till ökad sjukdomsutveckling, liksom biverkningar av antipsykotiska läkemedel. Där är inte suicidrisken den största anledning till förtidig död.</w:t>
            </w:r>
          </w:p>
          <w:p w:rsidR="008B4119" w:rsidRPr="00E7648B" w:rsidRDefault="008B4119" w:rsidP="008B4119">
            <w:pPr>
              <w:rPr>
                <w:lang w:val="sv-SE"/>
              </w:rPr>
            </w:pP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Pr="00FA68FD"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t>Kapitel 1.2 [Skriv eventuella kommentarer här]</w:t>
            </w: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Pr="00FA68FD"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t>Kapitel 1.3 [Skriv eventuella kommentarer här]</w:t>
            </w: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Pr="00FA68FD"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t>Kapitel 1.4 [Skriv eventuella kommentarer här]</w:t>
            </w:r>
          </w:p>
        </w:tc>
      </w:tr>
    </w:tbl>
    <w:p w:rsidR="00883A06" w:rsidRDefault="00883A06" w:rsidP="00883A06">
      <w:pPr>
        <w:rPr>
          <w:rFonts w:cstheme="minorHAnsi"/>
        </w:rPr>
      </w:pPr>
    </w:p>
    <w:p w:rsidR="00883A06" w:rsidRDefault="00883A06" w:rsidP="00883A06">
      <w:pPr>
        <w:pStyle w:val="Rubrik1"/>
        <w:numPr>
          <w:ilvl w:val="0"/>
          <w:numId w:val="0"/>
        </w:numPr>
        <w:ind w:left="432" w:hanging="432"/>
        <w:rPr>
          <w:rFonts w:cstheme="minorHAnsi"/>
        </w:rPr>
      </w:pPr>
      <w:r>
        <w:rPr>
          <w:rFonts w:cstheme="minorHAnsi"/>
        </w:rPr>
        <w:t xml:space="preserve">Kapitel 2: Beskrivning av åtgärder och flödesschema </w:t>
      </w: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B96AEE" w:rsidRPr="00A958B2" w:rsidRDefault="00A958B2" w:rsidP="00A958B2">
            <w:pPr>
              <w:pStyle w:val="Rubrik2"/>
              <w:numPr>
                <w:ilvl w:val="0"/>
                <w:numId w:val="0"/>
              </w:numPr>
              <w:spacing w:after="240" w:line="240" w:lineRule="auto"/>
              <w:outlineLvl w:val="1"/>
              <w:rPr>
                <w:rFonts w:cstheme="minorHAnsi"/>
                <w:sz w:val="22"/>
                <w:szCs w:val="22"/>
                <w:lang w:val="sv-SE"/>
              </w:rPr>
            </w:pPr>
            <w:r>
              <w:rPr>
                <w:rFonts w:cstheme="minorHAnsi"/>
                <w:sz w:val="22"/>
                <w:szCs w:val="22"/>
                <w:lang w:val="sv-SE"/>
              </w:rPr>
              <w:t xml:space="preserve">Kapitel 2.1 </w:t>
            </w: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Pr="00FA68FD"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lastRenderedPageBreak/>
              <w:t>Kapitel 2</w:t>
            </w:r>
            <w:r w:rsidR="008B4119">
              <w:rPr>
                <w:rFonts w:cstheme="minorHAnsi"/>
                <w:sz w:val="22"/>
                <w:szCs w:val="22"/>
                <w:lang w:val="sv-SE"/>
              </w:rPr>
              <w:t xml:space="preserve">.2 </w:t>
            </w:r>
          </w:p>
          <w:p w:rsidR="00A958B2" w:rsidRPr="0019768F" w:rsidRDefault="00A958B2" w:rsidP="00A958B2">
            <w:pPr>
              <w:pStyle w:val="Punktlista"/>
              <w:numPr>
                <w:ilvl w:val="0"/>
                <w:numId w:val="0"/>
              </w:numPr>
              <w:rPr>
                <w:lang w:val="sv-SE"/>
              </w:rPr>
            </w:pPr>
            <w:r w:rsidRPr="0019768F">
              <w:rPr>
                <w:lang w:val="sv-SE"/>
              </w:rPr>
              <w:t xml:space="preserve">Forskning och klinisk erfarenhet visar att utvecklandet av </w:t>
            </w:r>
            <w:r>
              <w:rPr>
                <w:lang w:val="sv-SE"/>
              </w:rPr>
              <w:t>livsstils</w:t>
            </w:r>
            <w:r w:rsidRPr="0019768F">
              <w:rPr>
                <w:lang w:val="sv-SE"/>
              </w:rPr>
              <w:t>sjukdomar som relaterade till ohälsosamt ätande är vanligt förekommande</w:t>
            </w:r>
            <w:r>
              <w:rPr>
                <w:lang w:val="sv-SE"/>
              </w:rPr>
              <w:t xml:space="preserve"> vid schizofreni</w:t>
            </w:r>
            <w:r w:rsidRPr="0019768F">
              <w:rPr>
                <w:lang w:val="sv-SE"/>
              </w:rPr>
              <w:t>.</w:t>
            </w:r>
            <w:r>
              <w:rPr>
                <w:lang w:val="sv-SE"/>
              </w:rPr>
              <w:t xml:space="preserve"> Detta kanske inte har blivit ett problem i tidigt skede, men genom att läkare eller sjuksköterska tar en</w:t>
            </w:r>
            <w:r w:rsidRPr="0019768F">
              <w:rPr>
                <w:lang w:val="sv-SE"/>
              </w:rPr>
              <w:t xml:space="preserve"> </w:t>
            </w:r>
            <w:r>
              <w:rPr>
                <w:lang w:val="sv-SE"/>
              </w:rPr>
              <w:t>n</w:t>
            </w:r>
            <w:r w:rsidRPr="0019768F">
              <w:rPr>
                <w:lang w:val="sv-SE"/>
              </w:rPr>
              <w:t>utritionsstatus initialt medför</w:t>
            </w:r>
            <w:r>
              <w:rPr>
                <w:lang w:val="sv-SE"/>
              </w:rPr>
              <w:t xml:space="preserve"> detta</w:t>
            </w:r>
            <w:r w:rsidRPr="0019768F">
              <w:rPr>
                <w:lang w:val="sv-SE"/>
              </w:rPr>
              <w:t xml:space="preserve"> en möjlighet </w:t>
            </w:r>
            <w:r>
              <w:rPr>
                <w:lang w:val="sv-SE"/>
              </w:rPr>
              <w:t>att tidigt identifiera problem, och remittera vidare till dietist. Dietisten gör en n</w:t>
            </w:r>
            <w:r w:rsidRPr="0019768F">
              <w:rPr>
                <w:lang w:val="sv-SE"/>
              </w:rPr>
              <w:t xml:space="preserve">utritionsbedömning </w:t>
            </w:r>
            <w:r>
              <w:rPr>
                <w:lang w:val="sv-SE"/>
              </w:rPr>
              <w:t>och</w:t>
            </w:r>
            <w:r w:rsidRPr="0019768F">
              <w:rPr>
                <w:lang w:val="sv-SE"/>
              </w:rPr>
              <w:t xml:space="preserve"> en individanpassad kostbehandling</w:t>
            </w:r>
            <w:r>
              <w:rPr>
                <w:lang w:val="sv-SE"/>
              </w:rPr>
              <w:t>, som förmedlas till teamet runt patienten,</w:t>
            </w:r>
            <w:r w:rsidRPr="0019768F">
              <w:rPr>
                <w:lang w:val="sv-SE"/>
              </w:rPr>
              <w:t xml:space="preserve"> vilket är av patientnytta tidigt </w:t>
            </w:r>
            <w:r>
              <w:rPr>
                <w:lang w:val="sv-SE"/>
              </w:rPr>
              <w:t>och/</w:t>
            </w:r>
            <w:r w:rsidRPr="0019768F">
              <w:rPr>
                <w:lang w:val="sv-SE"/>
              </w:rPr>
              <w:t>eller senare i sjukdomsförloppet.</w:t>
            </w:r>
          </w:p>
          <w:p w:rsidR="00252C06" w:rsidRPr="008B4119" w:rsidRDefault="00252C06" w:rsidP="00252C06">
            <w:pPr>
              <w:pStyle w:val="Kommentarer"/>
              <w:rPr>
                <w:sz w:val="22"/>
                <w:szCs w:val="22"/>
                <w:lang w:val="sv-SE"/>
              </w:rPr>
            </w:pPr>
            <w:r w:rsidRPr="008B4119">
              <w:rPr>
                <w:sz w:val="22"/>
                <w:szCs w:val="22"/>
                <w:lang w:val="sv-SE"/>
              </w:rPr>
              <w:t>De antipsykotiska läkemedlen ger ofta upphov till en betydande viktuppgång med ökad risk för diabetes och hjärtkärlsjukdom som följd.</w:t>
            </w:r>
          </w:p>
          <w:p w:rsidR="00252C06" w:rsidRPr="008B4119" w:rsidRDefault="00252C06" w:rsidP="00252C06">
            <w:pPr>
              <w:pStyle w:val="Kommentarer"/>
              <w:rPr>
                <w:sz w:val="22"/>
                <w:szCs w:val="22"/>
                <w:lang w:val="sv-SE"/>
              </w:rPr>
            </w:pPr>
            <w:r w:rsidRPr="008B4119">
              <w:rPr>
                <w:sz w:val="22"/>
                <w:szCs w:val="22"/>
                <w:lang w:val="sv-SE"/>
              </w:rPr>
              <w:t xml:space="preserve">Allvarlig psykisk sjukdom såsom </w:t>
            </w:r>
            <w:r w:rsidRPr="008B4119">
              <w:rPr>
                <w:rFonts w:cstheme="minorHAnsi"/>
                <w:sz w:val="22"/>
                <w:szCs w:val="22"/>
                <w:lang w:val="sv-SE"/>
              </w:rPr>
              <w:t>schizofreni</w:t>
            </w:r>
            <w:r w:rsidRPr="008B4119">
              <w:rPr>
                <w:sz w:val="22"/>
                <w:szCs w:val="22"/>
                <w:lang w:val="sv-SE"/>
              </w:rPr>
              <w:t xml:space="preserve"> kan bidra till kognitiva svårigheter som påverkar olika färdigheter såsom att planera matlagning, göra inköp och laga mat. </w:t>
            </w:r>
          </w:p>
          <w:p w:rsidR="00252C06" w:rsidRPr="008B4119" w:rsidRDefault="00252C06" w:rsidP="00252C06">
            <w:pPr>
              <w:pStyle w:val="Kommentarer"/>
              <w:rPr>
                <w:sz w:val="22"/>
                <w:szCs w:val="22"/>
                <w:lang w:val="sv-SE"/>
              </w:rPr>
            </w:pPr>
            <w:r w:rsidRPr="008B4119">
              <w:rPr>
                <w:sz w:val="22"/>
                <w:szCs w:val="22"/>
                <w:lang w:val="sv-SE"/>
              </w:rPr>
              <w:t>Information och åtgärder ska anpassas efter patientens förutsättningar. Patienten ska ges det stöd som krävs och samtidigt få vara delaktig i beslut.</w:t>
            </w:r>
          </w:p>
          <w:p w:rsidR="00252C06" w:rsidRPr="008B4119" w:rsidRDefault="00252C06" w:rsidP="00252C06">
            <w:pPr>
              <w:pStyle w:val="Kommentarer"/>
              <w:rPr>
                <w:sz w:val="22"/>
                <w:szCs w:val="22"/>
                <w:lang w:val="sv-SE"/>
              </w:rPr>
            </w:pPr>
            <w:r w:rsidRPr="008B4119">
              <w:rPr>
                <w:sz w:val="22"/>
                <w:szCs w:val="22"/>
                <w:lang w:val="sv-SE"/>
              </w:rPr>
              <w:t xml:space="preserve">Dietist är den yrkeskategori som kan ge kvalificerad rådgivning om matvanor och sjukdomsspecifika kostråd. Att ha en dietist nära knuten och i bästa fall direkt anställd till den psykiatriska specialistsjukvården innebär ökade möjligheter att mer kontinuerligt arbeta med patientgruppens matvanor. </w:t>
            </w:r>
          </w:p>
          <w:p w:rsidR="00252C06" w:rsidRPr="008B4119" w:rsidRDefault="00252C06" w:rsidP="00252C06">
            <w:pPr>
              <w:pStyle w:val="Kommentarer"/>
              <w:rPr>
                <w:sz w:val="22"/>
                <w:szCs w:val="22"/>
                <w:lang w:val="sv-SE"/>
              </w:rPr>
            </w:pPr>
            <w:r w:rsidRPr="008B4119">
              <w:rPr>
                <w:sz w:val="22"/>
                <w:szCs w:val="22"/>
                <w:lang w:val="sv-SE"/>
              </w:rPr>
              <w:t>Genom att patienten ofta är bekant med psykiatrimottagningen och mottagningens personal kan patienten uppleva mindre stress i samtal om matvanor där jämfört med då denne behöver söka sig till vårdcentral, vilket ofta innebär möte med nya personer och ny miljö.</w:t>
            </w:r>
          </w:p>
          <w:p w:rsidR="00252C06" w:rsidRPr="008B4119" w:rsidRDefault="00252C06" w:rsidP="00252C06">
            <w:pPr>
              <w:pStyle w:val="Kommentarer"/>
              <w:rPr>
                <w:sz w:val="22"/>
                <w:szCs w:val="22"/>
                <w:lang w:val="sv-SE"/>
              </w:rPr>
            </w:pPr>
            <w:r w:rsidRPr="008B4119">
              <w:rPr>
                <w:sz w:val="22"/>
                <w:szCs w:val="22"/>
                <w:lang w:val="sv-SE"/>
              </w:rPr>
              <w:t xml:space="preserve">Patienten bör erbjudas att till dietistbesök ha med sin kontaktperson/Case manager samt boendestöd, då de mellan besök hos dietist kan utgöra viktiga resurser i att stödja patienten till att efterfölja kostråd. Sambokade besök kan underlättas av att dietist är knuten till psykiatrin. </w:t>
            </w:r>
          </w:p>
          <w:p w:rsidR="00252C06" w:rsidRPr="008B4119" w:rsidRDefault="00252C06" w:rsidP="00252C06">
            <w:pPr>
              <w:pStyle w:val="Kommentarer"/>
              <w:rPr>
                <w:sz w:val="22"/>
                <w:szCs w:val="22"/>
                <w:lang w:val="sv-SE"/>
              </w:rPr>
            </w:pPr>
            <w:r w:rsidRPr="008B4119">
              <w:rPr>
                <w:sz w:val="22"/>
                <w:szCs w:val="22"/>
                <w:lang w:val="sv-SE"/>
              </w:rPr>
              <w:t xml:space="preserve">Vidare kan dietist knuten till psykiatrin utgöra en viktig resurs för kompetenshöjning hos övrig personal som ska stödja patienten till mer hälsosamma matvanor. </w:t>
            </w:r>
          </w:p>
          <w:p w:rsidR="00252C06" w:rsidRDefault="00252C06" w:rsidP="00A958B2">
            <w:pPr>
              <w:pStyle w:val="Punktlista"/>
              <w:numPr>
                <w:ilvl w:val="0"/>
                <w:numId w:val="0"/>
              </w:numPr>
              <w:rPr>
                <w:lang w:val="sv-SE"/>
              </w:rPr>
            </w:pPr>
          </w:p>
          <w:p w:rsidR="00B96AEE" w:rsidRPr="00FA68FD" w:rsidRDefault="00B96AEE" w:rsidP="006B2D5D">
            <w:pPr>
              <w:rPr>
                <w:b/>
                <w:lang w:val="sv-SE"/>
              </w:rPr>
            </w:pPr>
            <w:r w:rsidRPr="00FA68FD">
              <w:rPr>
                <w:b/>
                <w:lang w:val="sv-SE"/>
              </w:rPr>
              <w:t>Diagnoser</w:t>
            </w:r>
            <w:r w:rsidR="00E04B57" w:rsidRPr="00FA68FD">
              <w:rPr>
                <w:b/>
                <w:lang w:val="sv-SE"/>
              </w:rPr>
              <w:t xml:space="preserve"> att uppmärksamma</w:t>
            </w:r>
            <w:r w:rsidR="00D13CBB" w:rsidRPr="00FA68FD">
              <w:rPr>
                <w:b/>
                <w:lang w:val="sv-SE"/>
              </w:rPr>
              <w:t xml:space="preserve"> som kan förebyggas med insatser från bl</w:t>
            </w:r>
            <w:r w:rsidR="009351D0">
              <w:rPr>
                <w:b/>
                <w:lang w:val="sv-SE"/>
              </w:rPr>
              <w:t>.</w:t>
            </w:r>
            <w:r w:rsidR="00D13CBB" w:rsidRPr="00FA68FD">
              <w:rPr>
                <w:b/>
                <w:lang w:val="sv-SE"/>
              </w:rPr>
              <w:t>a</w:t>
            </w:r>
            <w:r w:rsidR="009351D0">
              <w:rPr>
                <w:b/>
                <w:lang w:val="sv-SE"/>
              </w:rPr>
              <w:t>.</w:t>
            </w:r>
            <w:r w:rsidR="00D13CBB" w:rsidRPr="00FA68FD">
              <w:rPr>
                <w:b/>
                <w:lang w:val="sv-SE"/>
              </w:rPr>
              <w:t xml:space="preserve"> dietister</w:t>
            </w:r>
            <w:r w:rsidRPr="00FA68FD">
              <w:rPr>
                <w:b/>
                <w:lang w:val="sv-SE"/>
              </w:rPr>
              <w:t>:</w:t>
            </w:r>
          </w:p>
          <w:p w:rsidR="00480500" w:rsidRPr="00FA68FD" w:rsidRDefault="00480500" w:rsidP="008B4119">
            <w:pPr>
              <w:spacing w:after="0"/>
              <w:rPr>
                <w:lang w:val="sv-SE"/>
              </w:rPr>
            </w:pPr>
            <w:r w:rsidRPr="00FA68FD">
              <w:rPr>
                <w:lang w:val="sv-SE"/>
              </w:rPr>
              <w:t>KOL</w:t>
            </w:r>
          </w:p>
          <w:p w:rsidR="00B96AEE" w:rsidRPr="00FA68FD" w:rsidRDefault="008B4119" w:rsidP="008B4119">
            <w:pPr>
              <w:spacing w:after="0" w:line="240" w:lineRule="auto"/>
              <w:rPr>
                <w:lang w:val="sv-SE"/>
              </w:rPr>
            </w:pPr>
            <w:r>
              <w:rPr>
                <w:lang w:val="sv-SE"/>
              </w:rPr>
              <w:t>Protein-e</w:t>
            </w:r>
            <w:r w:rsidR="00B96AEE" w:rsidRPr="00FA68FD">
              <w:rPr>
                <w:lang w:val="sv-SE"/>
              </w:rPr>
              <w:t>nergiundernäring</w:t>
            </w:r>
          </w:p>
          <w:p w:rsidR="00F07386" w:rsidRPr="00FA68FD" w:rsidRDefault="008B4119" w:rsidP="008B4119">
            <w:pPr>
              <w:spacing w:after="0" w:line="240" w:lineRule="auto"/>
              <w:rPr>
                <w:lang w:val="sv-SE"/>
              </w:rPr>
            </w:pPr>
            <w:r>
              <w:rPr>
                <w:lang w:val="sv-SE"/>
              </w:rPr>
              <w:t>D-</w:t>
            </w:r>
            <w:r w:rsidR="00F07386" w:rsidRPr="00FA68FD">
              <w:rPr>
                <w:lang w:val="sv-SE"/>
              </w:rPr>
              <w:t>vitaminbrist</w:t>
            </w:r>
          </w:p>
          <w:p w:rsidR="00480500" w:rsidRPr="00FA68FD" w:rsidRDefault="008B4119" w:rsidP="008B4119">
            <w:pPr>
              <w:spacing w:after="0" w:line="240" w:lineRule="auto"/>
              <w:rPr>
                <w:lang w:val="sv-SE"/>
              </w:rPr>
            </w:pPr>
            <w:r>
              <w:rPr>
                <w:lang w:val="sv-SE"/>
              </w:rPr>
              <w:t>B12-</w:t>
            </w:r>
            <w:r w:rsidR="00480500" w:rsidRPr="00FA68FD">
              <w:rPr>
                <w:lang w:val="sv-SE"/>
              </w:rPr>
              <w:t>brist</w:t>
            </w:r>
          </w:p>
          <w:p w:rsidR="00480500" w:rsidRPr="00FA68FD" w:rsidRDefault="00480500" w:rsidP="008B4119">
            <w:pPr>
              <w:spacing w:after="0" w:line="240" w:lineRule="auto"/>
              <w:rPr>
                <w:lang w:val="sv-SE"/>
              </w:rPr>
            </w:pPr>
            <w:r w:rsidRPr="00FA68FD">
              <w:rPr>
                <w:lang w:val="sv-SE"/>
              </w:rPr>
              <w:t>Järnbrist</w:t>
            </w:r>
          </w:p>
          <w:p w:rsidR="00B96AEE" w:rsidRPr="00FA68FD" w:rsidRDefault="00B96AEE" w:rsidP="008B4119">
            <w:pPr>
              <w:spacing w:after="0" w:line="240" w:lineRule="auto"/>
              <w:rPr>
                <w:lang w:val="sv-SE"/>
              </w:rPr>
            </w:pPr>
            <w:r w:rsidRPr="00FA68FD">
              <w:rPr>
                <w:lang w:val="sv-SE"/>
              </w:rPr>
              <w:t>Diabetes</w:t>
            </w:r>
          </w:p>
          <w:p w:rsidR="004F7759" w:rsidRPr="00FA68FD" w:rsidRDefault="004F7759" w:rsidP="008B4119">
            <w:pPr>
              <w:spacing w:after="0" w:line="240" w:lineRule="auto"/>
              <w:rPr>
                <w:lang w:val="sv-SE"/>
              </w:rPr>
            </w:pPr>
            <w:r w:rsidRPr="00FA68FD">
              <w:rPr>
                <w:lang w:val="sv-SE"/>
              </w:rPr>
              <w:t>Osteoporos</w:t>
            </w:r>
          </w:p>
          <w:p w:rsidR="00F07386" w:rsidRPr="00FA68FD" w:rsidRDefault="00F07386" w:rsidP="008B4119">
            <w:pPr>
              <w:spacing w:after="0" w:line="240" w:lineRule="auto"/>
              <w:rPr>
                <w:lang w:val="sv-SE"/>
              </w:rPr>
            </w:pPr>
            <w:r w:rsidRPr="00FA68FD">
              <w:rPr>
                <w:lang w:val="sv-SE"/>
              </w:rPr>
              <w:t>Fetma</w:t>
            </w:r>
          </w:p>
          <w:p w:rsidR="004F7759" w:rsidRDefault="00B96AEE" w:rsidP="008B4119">
            <w:pPr>
              <w:spacing w:after="0" w:line="240" w:lineRule="auto"/>
              <w:rPr>
                <w:lang w:val="sv-SE"/>
              </w:rPr>
            </w:pPr>
            <w:r w:rsidRPr="00FA68FD">
              <w:rPr>
                <w:lang w:val="sv-SE"/>
              </w:rPr>
              <w:t>Fetmakirurgi</w:t>
            </w:r>
          </w:p>
          <w:p w:rsidR="009351D0" w:rsidRPr="00FA68FD" w:rsidRDefault="009351D0" w:rsidP="006B2D5D">
            <w:pPr>
              <w:rPr>
                <w:lang w:val="sv-SE"/>
              </w:rPr>
            </w:pPr>
            <w:r>
              <w:rPr>
                <w:lang w:val="sv-SE"/>
              </w:rPr>
              <w:lastRenderedPageBreak/>
              <w:t>Vi vill samtidigt vara tydliga med att flera yrkesgrupper som möter dessa patienter har som ansvar att</w:t>
            </w:r>
            <w:r w:rsidR="00D2477F">
              <w:rPr>
                <w:lang w:val="sv-SE"/>
              </w:rPr>
              <w:t xml:space="preserve"> vara uppmärksamma på fysiska sjukdomar som patienten kan utveckla, och att dietisten innehar en kunskap som är ett viktigt komplement till övrig behandling. </w:t>
            </w:r>
          </w:p>
          <w:p w:rsidR="00B96AEE" w:rsidRPr="00FA68FD" w:rsidRDefault="00B96AEE" w:rsidP="00A958B2">
            <w:pPr>
              <w:spacing w:after="0" w:line="240" w:lineRule="auto"/>
              <w:rPr>
                <w:b/>
                <w:lang w:val="sv-SE"/>
              </w:rPr>
            </w:pPr>
            <w:r w:rsidRPr="00FA68FD">
              <w:rPr>
                <w:b/>
                <w:lang w:val="sv-SE"/>
              </w:rPr>
              <w:t>Operationsåtgärder</w:t>
            </w:r>
            <w:r w:rsidR="00AD4353">
              <w:rPr>
                <w:b/>
                <w:lang w:val="sv-SE"/>
              </w:rPr>
              <w:t xml:space="preserve"> (för dietist)</w:t>
            </w:r>
            <w:r w:rsidRPr="00FA68FD">
              <w:rPr>
                <w:b/>
                <w:lang w:val="sv-SE"/>
              </w:rPr>
              <w:t>:</w:t>
            </w:r>
          </w:p>
          <w:p w:rsidR="00B96AEE" w:rsidRPr="00FA68FD" w:rsidRDefault="00AD4353" w:rsidP="00A958B2">
            <w:pPr>
              <w:spacing w:after="0" w:line="240" w:lineRule="auto"/>
              <w:rPr>
                <w:lang w:val="sv-SE"/>
              </w:rPr>
            </w:pPr>
            <w:r>
              <w:rPr>
                <w:lang w:val="sv-SE"/>
              </w:rPr>
              <w:t>Nutritionsbehandling individuellt</w:t>
            </w:r>
            <w:r w:rsidR="00B96AEE" w:rsidRPr="00FA68FD">
              <w:rPr>
                <w:lang w:val="sv-SE"/>
              </w:rPr>
              <w:t xml:space="preserve"> anpassad</w:t>
            </w:r>
          </w:p>
          <w:p w:rsidR="00B96AEE" w:rsidRPr="00FA68FD" w:rsidRDefault="002E173D" w:rsidP="00A958B2">
            <w:pPr>
              <w:spacing w:after="0" w:line="240" w:lineRule="auto"/>
              <w:rPr>
                <w:lang w:val="sv-SE"/>
              </w:rPr>
            </w:pPr>
            <w:r w:rsidRPr="00FA68FD">
              <w:rPr>
                <w:lang w:val="sv-SE"/>
              </w:rPr>
              <w:t>Förskrivning a</w:t>
            </w:r>
            <w:r w:rsidR="00B96AEE" w:rsidRPr="00FA68FD">
              <w:rPr>
                <w:lang w:val="sv-SE"/>
              </w:rPr>
              <w:t>v livsmedel för särskilda näringsändamål</w:t>
            </w:r>
          </w:p>
          <w:p w:rsidR="00B96AEE" w:rsidRPr="00FA68FD" w:rsidRDefault="00B96AEE" w:rsidP="00A958B2">
            <w:pPr>
              <w:spacing w:after="0" w:line="240" w:lineRule="auto"/>
              <w:rPr>
                <w:lang w:val="sv-SE"/>
              </w:rPr>
            </w:pPr>
            <w:r w:rsidRPr="00FA68FD">
              <w:rPr>
                <w:lang w:val="sv-SE"/>
              </w:rPr>
              <w:t>Kvalificerat kostrådgivande samtal</w:t>
            </w:r>
          </w:p>
          <w:p w:rsidR="002E173D" w:rsidRPr="00FA68FD" w:rsidRDefault="002E173D" w:rsidP="00A958B2">
            <w:pPr>
              <w:spacing w:after="0" w:line="240" w:lineRule="auto"/>
              <w:rPr>
                <w:lang w:val="sv-SE"/>
              </w:rPr>
            </w:pPr>
            <w:r w:rsidRPr="00FA68FD">
              <w:rPr>
                <w:lang w:val="sv-SE"/>
              </w:rPr>
              <w:t>SIP</w:t>
            </w:r>
          </w:p>
          <w:p w:rsidR="00B96AEE" w:rsidRPr="00FA68FD" w:rsidRDefault="002E173D" w:rsidP="00A958B2">
            <w:pPr>
              <w:spacing w:after="0" w:line="240" w:lineRule="auto"/>
              <w:rPr>
                <w:lang w:val="sv-SE"/>
              </w:rPr>
            </w:pPr>
            <w:r w:rsidRPr="00FA68FD">
              <w:rPr>
                <w:lang w:val="sv-SE"/>
              </w:rPr>
              <w:t>Information till närstående</w:t>
            </w: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lastRenderedPageBreak/>
              <w:t xml:space="preserve">Kapitel 2.3 </w:t>
            </w:r>
          </w:p>
          <w:p w:rsidR="008B4119" w:rsidRPr="008B4119" w:rsidRDefault="009D5931" w:rsidP="008B4119">
            <w:pPr>
              <w:autoSpaceDE w:val="0"/>
              <w:autoSpaceDN w:val="0"/>
              <w:adjustRightInd w:val="0"/>
              <w:spacing w:after="0" w:line="240" w:lineRule="auto"/>
              <w:rPr>
                <w:rFonts w:cstheme="minorHAnsi"/>
                <w:color w:val="000000"/>
                <w:lang w:val="sv-SE"/>
              </w:rPr>
            </w:pPr>
            <w:r>
              <w:rPr>
                <w:rFonts w:cstheme="minorHAnsi"/>
                <w:b/>
                <w:lang w:val="sv-SE"/>
              </w:rPr>
              <w:t xml:space="preserve">Åtgärdsblock E. </w:t>
            </w:r>
            <w:r w:rsidR="008B4119" w:rsidRPr="00E7648B">
              <w:rPr>
                <w:rFonts w:cstheme="minorHAnsi"/>
                <w:b/>
                <w:lang w:val="sv-SE"/>
              </w:rPr>
              <w:t>Lägg till vid Psykiatrisk omvårdnad</w:t>
            </w:r>
            <w:r w:rsidR="008B4119">
              <w:rPr>
                <w:rFonts w:cstheme="minorHAnsi"/>
                <w:lang w:val="sv-SE"/>
              </w:rPr>
              <w:t>:</w:t>
            </w:r>
            <w:r w:rsidR="008B4119" w:rsidRPr="008B4119">
              <w:rPr>
                <w:rFonts w:cstheme="minorHAnsi"/>
                <w:lang w:val="sv-SE"/>
              </w:rPr>
              <w:t xml:space="preserve"> Ge </w:t>
            </w:r>
            <w:r w:rsidR="008B4119" w:rsidRPr="008B4119">
              <w:rPr>
                <w:rFonts w:cstheme="minorHAnsi"/>
                <w:color w:val="000000"/>
                <w:lang w:val="sv-SE"/>
              </w:rPr>
              <w:t>stöd och rutiner för hälsosamma levnadsvanor under vårdtiden, t</w:t>
            </w:r>
            <w:r w:rsidR="008B4119">
              <w:rPr>
                <w:rFonts w:cstheme="minorHAnsi"/>
                <w:color w:val="000000"/>
                <w:lang w:val="sv-SE"/>
              </w:rPr>
              <w:t>.</w:t>
            </w:r>
            <w:r w:rsidR="008B4119" w:rsidRPr="008B4119">
              <w:rPr>
                <w:rFonts w:cstheme="minorHAnsi"/>
                <w:color w:val="000000"/>
                <w:lang w:val="sv-SE"/>
              </w:rPr>
              <w:t>ex</w:t>
            </w:r>
            <w:r w:rsidR="008B4119">
              <w:rPr>
                <w:rFonts w:cstheme="minorHAnsi"/>
                <w:color w:val="000000"/>
                <w:lang w:val="sv-SE"/>
              </w:rPr>
              <w:t>.</w:t>
            </w:r>
            <w:r w:rsidR="008B4119" w:rsidRPr="008B4119">
              <w:rPr>
                <w:rFonts w:cstheme="minorHAnsi"/>
                <w:color w:val="000000"/>
                <w:lang w:val="sv-SE"/>
              </w:rPr>
              <w:t xml:space="preserve"> lämpliga mattider/ måltider, möjlighet till fysisk aktivitet och lämpliga insatser vad gäller tobak. </w:t>
            </w:r>
          </w:p>
          <w:p w:rsidR="008B4119" w:rsidRPr="008B4119" w:rsidRDefault="008B4119" w:rsidP="008B4119">
            <w:pPr>
              <w:autoSpaceDE w:val="0"/>
              <w:autoSpaceDN w:val="0"/>
              <w:adjustRightInd w:val="0"/>
              <w:spacing w:after="0" w:line="240" w:lineRule="auto"/>
              <w:rPr>
                <w:rFonts w:cstheme="minorHAnsi"/>
                <w:color w:val="000000"/>
                <w:lang w:val="sv-SE"/>
              </w:rPr>
            </w:pPr>
          </w:p>
          <w:p w:rsidR="008B4119" w:rsidRDefault="00CE1A44" w:rsidP="008B4119">
            <w:pPr>
              <w:autoSpaceDE w:val="0"/>
              <w:autoSpaceDN w:val="0"/>
              <w:adjustRightInd w:val="0"/>
              <w:spacing w:after="0" w:line="240" w:lineRule="auto"/>
              <w:rPr>
                <w:rFonts w:cstheme="minorHAnsi"/>
                <w:color w:val="000000"/>
                <w:lang w:val="sv-SE"/>
              </w:rPr>
            </w:pPr>
            <w:r>
              <w:rPr>
                <w:rFonts w:cstheme="minorHAnsi"/>
                <w:b/>
                <w:color w:val="000000"/>
                <w:lang w:val="sv-SE"/>
              </w:rPr>
              <w:t xml:space="preserve">Åtgärdsblock E. </w:t>
            </w:r>
            <w:r w:rsidR="00E7648B">
              <w:rPr>
                <w:rFonts w:cstheme="minorHAnsi"/>
                <w:b/>
                <w:color w:val="000000"/>
                <w:lang w:val="sv-SE"/>
              </w:rPr>
              <w:t xml:space="preserve">Lägg till vid </w:t>
            </w:r>
            <w:r w:rsidR="009D5931">
              <w:rPr>
                <w:rFonts w:cstheme="minorHAnsi"/>
                <w:b/>
                <w:color w:val="000000"/>
                <w:lang w:val="sv-SE"/>
              </w:rPr>
              <w:t>Läkemedelsbehandling vid behov</w:t>
            </w:r>
            <w:r w:rsidR="008B4119" w:rsidRPr="008B4119">
              <w:rPr>
                <w:rFonts w:cstheme="minorHAnsi"/>
                <w:color w:val="000000"/>
                <w:lang w:val="sv-SE"/>
              </w:rPr>
              <w:t xml:space="preserve">: </w:t>
            </w:r>
            <w:r w:rsidR="008B4119" w:rsidRPr="008B4119">
              <w:rPr>
                <w:rFonts w:cstheme="minorHAnsi"/>
                <w:b/>
                <w:bCs/>
                <w:color w:val="000000"/>
                <w:lang w:val="sv-SE"/>
              </w:rPr>
              <w:t>Förebygg aktivt</w:t>
            </w:r>
            <w:r w:rsidR="008B4119" w:rsidRPr="008B4119">
              <w:rPr>
                <w:rFonts w:cstheme="minorHAnsi"/>
                <w:color w:val="000000"/>
                <w:lang w:val="sv-SE"/>
              </w:rPr>
              <w:t xml:space="preserve"> biverkningar vad gäller viktuppgång och andra metabola parametrar.  T</w:t>
            </w:r>
            <w:r w:rsidR="008B4119">
              <w:rPr>
                <w:rFonts w:cstheme="minorHAnsi"/>
                <w:color w:val="000000"/>
                <w:lang w:val="sv-SE"/>
              </w:rPr>
              <w:t>.</w:t>
            </w:r>
            <w:r w:rsidR="008B4119" w:rsidRPr="008B4119">
              <w:rPr>
                <w:rFonts w:cstheme="minorHAnsi"/>
                <w:color w:val="000000"/>
                <w:lang w:val="sv-SE"/>
              </w:rPr>
              <w:t>ex</w:t>
            </w:r>
            <w:r w:rsidR="008B4119">
              <w:rPr>
                <w:rFonts w:cstheme="minorHAnsi"/>
                <w:color w:val="000000"/>
                <w:lang w:val="sv-SE"/>
              </w:rPr>
              <w:t>.</w:t>
            </w:r>
            <w:r w:rsidR="008B4119" w:rsidRPr="008B4119">
              <w:rPr>
                <w:rFonts w:cstheme="minorHAnsi"/>
                <w:color w:val="000000"/>
                <w:lang w:val="sv-SE"/>
              </w:rPr>
              <w:t xml:space="preserve"> med hjälp av hälsosamma och regelbundna måltider och möjlighet till fysisk aktivitet efter personens förutsättningar. </w:t>
            </w:r>
          </w:p>
          <w:p w:rsidR="009D5931" w:rsidRDefault="009D5931" w:rsidP="008B4119">
            <w:pPr>
              <w:autoSpaceDE w:val="0"/>
              <w:autoSpaceDN w:val="0"/>
              <w:adjustRightInd w:val="0"/>
              <w:spacing w:after="0" w:line="240" w:lineRule="auto"/>
              <w:rPr>
                <w:rFonts w:cstheme="minorHAnsi"/>
                <w:color w:val="000000"/>
                <w:lang w:val="sv-SE"/>
              </w:rPr>
            </w:pPr>
          </w:p>
          <w:p w:rsidR="008B4119" w:rsidRDefault="00CE1A44" w:rsidP="00CE1A44">
            <w:pPr>
              <w:autoSpaceDE w:val="0"/>
              <w:autoSpaceDN w:val="0"/>
              <w:adjustRightInd w:val="0"/>
              <w:spacing w:after="0" w:line="240" w:lineRule="auto"/>
              <w:rPr>
                <w:rFonts w:cstheme="minorHAnsi"/>
                <w:color w:val="000000"/>
                <w:lang w:val="sv-SE"/>
              </w:rPr>
            </w:pPr>
            <w:r>
              <w:rPr>
                <w:rFonts w:cstheme="minorHAnsi"/>
                <w:b/>
                <w:color w:val="000000"/>
                <w:lang w:val="sv-SE"/>
              </w:rPr>
              <w:t xml:space="preserve">Åtgärdsblock F. </w:t>
            </w:r>
            <w:r w:rsidR="009D5931">
              <w:rPr>
                <w:rFonts w:cstheme="minorHAnsi"/>
                <w:b/>
                <w:color w:val="000000"/>
                <w:lang w:val="sv-SE"/>
              </w:rPr>
              <w:t xml:space="preserve">Lägg till vid Psykiatrisk omvårdnad: </w:t>
            </w:r>
            <w:r w:rsidR="009D5931">
              <w:rPr>
                <w:rFonts w:cstheme="minorHAnsi"/>
                <w:color w:val="000000"/>
                <w:lang w:val="sv-SE"/>
              </w:rPr>
              <w:t>Stöd och rutiner för hälsosamma levnadsvanor avseende mat, måltider, fysisk aktivitet, tobak och alkohol.</w:t>
            </w:r>
          </w:p>
          <w:p w:rsidR="00CE1A44" w:rsidRPr="00CE1A44" w:rsidRDefault="00CE1A44" w:rsidP="00CE1A44">
            <w:pPr>
              <w:autoSpaceDE w:val="0"/>
              <w:autoSpaceDN w:val="0"/>
              <w:adjustRightInd w:val="0"/>
              <w:spacing w:after="0" w:line="240" w:lineRule="auto"/>
              <w:rPr>
                <w:rFonts w:cstheme="minorHAnsi"/>
                <w:color w:val="000000"/>
                <w:lang w:val="sv-SE"/>
              </w:rPr>
            </w:pPr>
          </w:p>
          <w:p w:rsidR="00CE1A44" w:rsidRDefault="00CE1A44" w:rsidP="008B4119">
            <w:pPr>
              <w:rPr>
                <w:rFonts w:cstheme="minorHAnsi"/>
                <w:color w:val="000000"/>
                <w:lang w:val="sv-SE"/>
              </w:rPr>
            </w:pPr>
            <w:r>
              <w:rPr>
                <w:rFonts w:cstheme="minorHAnsi"/>
                <w:b/>
                <w:color w:val="000000"/>
                <w:lang w:val="sv-SE"/>
              </w:rPr>
              <w:t xml:space="preserve">Åtgärdsblock F. Lägg till vid Läkemedelsbehandling vid behov: </w:t>
            </w:r>
            <w:r>
              <w:rPr>
                <w:rFonts w:cstheme="minorHAnsi"/>
                <w:color w:val="000000"/>
                <w:lang w:val="sv-SE"/>
              </w:rPr>
              <w:t>Uppmärksamma och förebygg biverkningar (samma som vid block E).</w:t>
            </w:r>
          </w:p>
          <w:p w:rsidR="00CE1A44" w:rsidRDefault="00CE1A44" w:rsidP="008B4119">
            <w:pPr>
              <w:rPr>
                <w:rFonts w:cstheme="minorHAnsi"/>
                <w:color w:val="000000"/>
                <w:lang w:val="sv-SE"/>
              </w:rPr>
            </w:pPr>
            <w:r w:rsidRPr="00CE1A44">
              <w:rPr>
                <w:rFonts w:cstheme="minorHAnsi"/>
                <w:b/>
                <w:color w:val="000000"/>
                <w:lang w:val="sv-SE"/>
              </w:rPr>
              <w:t xml:space="preserve">Åtgärdsblock L. Lägg till vid </w:t>
            </w:r>
            <w:r>
              <w:rPr>
                <w:rFonts w:cstheme="minorHAnsi"/>
                <w:b/>
                <w:color w:val="000000"/>
                <w:lang w:val="sv-SE"/>
              </w:rPr>
              <w:t>Omvårdnad och omsorg:</w:t>
            </w:r>
            <w:r>
              <w:rPr>
                <w:rFonts w:cstheme="minorHAnsi"/>
                <w:color w:val="000000"/>
                <w:lang w:val="sv-SE"/>
              </w:rPr>
              <w:t xml:space="preserve"> Stöd för hälsosamma levnadsvanor avseende matvanor, fysisk aktivitet, tobak och alkohol.</w:t>
            </w:r>
          </w:p>
          <w:p w:rsidR="00CE1A44" w:rsidRDefault="00CE1A44" w:rsidP="008B4119">
            <w:pPr>
              <w:rPr>
                <w:rFonts w:cstheme="minorHAnsi"/>
                <w:color w:val="000000"/>
                <w:lang w:val="sv-SE"/>
              </w:rPr>
            </w:pPr>
            <w:r>
              <w:rPr>
                <w:rFonts w:cstheme="minorHAnsi"/>
                <w:b/>
                <w:color w:val="000000"/>
                <w:lang w:val="sv-SE"/>
              </w:rPr>
              <w:t xml:space="preserve">Åtgärdsblock L. Lägg till vid Läkemedel vid behov: </w:t>
            </w:r>
            <w:r>
              <w:rPr>
                <w:rFonts w:cstheme="minorHAnsi"/>
                <w:color w:val="000000"/>
                <w:lang w:val="sv-SE"/>
              </w:rPr>
              <w:t>Förebyggande av biverkningar i form av viktökning och påverkan på metabola parametrar.</w:t>
            </w:r>
          </w:p>
          <w:p w:rsidR="00CE1A44" w:rsidRPr="00CE1A44" w:rsidRDefault="00CE1A44" w:rsidP="008B4119">
            <w:pPr>
              <w:rPr>
                <w:lang w:val="sv-SE"/>
              </w:rPr>
            </w:pPr>
            <w:r w:rsidRPr="00CE1A44">
              <w:rPr>
                <w:rFonts w:cstheme="minorHAnsi"/>
                <w:b/>
                <w:color w:val="000000"/>
                <w:lang w:val="sv-SE"/>
              </w:rPr>
              <w:t>Åtgärdsblock Q. Lägg till:</w:t>
            </w:r>
            <w:r>
              <w:rPr>
                <w:rFonts w:cstheme="minorHAnsi"/>
                <w:color w:val="000000"/>
                <w:lang w:val="sv-SE"/>
              </w:rPr>
              <w:t xml:space="preserve"> Utredning och bedömning samt åtgärder för hälsosamma matvanor och individuellt anpassade åtgärder.</w:t>
            </w:r>
          </w:p>
          <w:p w:rsidR="006535EC" w:rsidRDefault="006535EC" w:rsidP="00CC252E">
            <w:pPr>
              <w:rPr>
                <w:lang w:val="sv-SE"/>
              </w:rPr>
            </w:pPr>
            <w:r w:rsidRPr="0019768F">
              <w:rPr>
                <w:lang w:val="sv-SE"/>
              </w:rPr>
              <w:t xml:space="preserve">Syftet med tidig nutritionsbedömning </w:t>
            </w:r>
            <w:r w:rsidR="00CC252E" w:rsidRPr="0019768F">
              <w:rPr>
                <w:lang w:val="sv-SE"/>
              </w:rPr>
              <w:t>i</w:t>
            </w:r>
            <w:r w:rsidRPr="0019768F">
              <w:rPr>
                <w:lang w:val="sv-SE"/>
              </w:rPr>
              <w:t xml:space="preserve"> sjukdomsförloppet är att individens och närståendes </w:t>
            </w:r>
            <w:r w:rsidR="00AD4353">
              <w:rPr>
                <w:lang w:val="sv-SE"/>
              </w:rPr>
              <w:t>egenmakt stärks i</w:t>
            </w:r>
            <w:r w:rsidR="00AB7AE4" w:rsidRPr="0019768F">
              <w:rPr>
                <w:lang w:val="sv-SE"/>
              </w:rPr>
              <w:t xml:space="preserve"> formulering oc</w:t>
            </w:r>
            <w:r w:rsidRPr="0019768F">
              <w:rPr>
                <w:lang w:val="sv-SE"/>
              </w:rPr>
              <w:t>h plane</w:t>
            </w:r>
            <w:r w:rsidR="00084AB1" w:rsidRPr="0019768F">
              <w:rPr>
                <w:lang w:val="sv-SE"/>
              </w:rPr>
              <w:t xml:space="preserve">ring av kostbehandling. </w:t>
            </w:r>
            <w:r w:rsidR="00AD4353">
              <w:rPr>
                <w:lang w:val="sv-SE"/>
              </w:rPr>
              <w:t>Detta i</w:t>
            </w:r>
            <w:r w:rsidR="00084AB1" w:rsidRPr="00FA68FD">
              <w:rPr>
                <w:lang w:val="sv-SE"/>
              </w:rPr>
              <w:t xml:space="preserve"> </w:t>
            </w:r>
            <w:r w:rsidRPr="00FA68FD">
              <w:rPr>
                <w:lang w:val="sv-SE"/>
              </w:rPr>
              <w:t xml:space="preserve">samarbete med patientens övriga </w:t>
            </w:r>
            <w:r w:rsidR="00084AB1" w:rsidRPr="00FA68FD">
              <w:rPr>
                <w:lang w:val="sv-SE"/>
              </w:rPr>
              <w:t xml:space="preserve">sjukvårdspersonal och </w:t>
            </w:r>
            <w:r w:rsidRPr="00FA68FD">
              <w:rPr>
                <w:lang w:val="sv-SE"/>
              </w:rPr>
              <w:t>behandlare inom Region och kommun.</w:t>
            </w:r>
          </w:p>
          <w:p w:rsidR="00993188" w:rsidRPr="00993188" w:rsidRDefault="00993188" w:rsidP="00993188">
            <w:pPr>
              <w:autoSpaceDE w:val="0"/>
              <w:autoSpaceDN w:val="0"/>
              <w:adjustRightInd w:val="0"/>
              <w:spacing w:after="0" w:line="240" w:lineRule="auto"/>
              <w:rPr>
                <w:rFonts w:cstheme="minorHAnsi"/>
                <w:b/>
                <w:bCs/>
                <w:color w:val="000000"/>
                <w:lang w:val="sv-SE"/>
              </w:rPr>
            </w:pPr>
            <w:r w:rsidRPr="00993188">
              <w:rPr>
                <w:rFonts w:cstheme="minorHAnsi"/>
                <w:b/>
                <w:bCs/>
                <w:color w:val="000000"/>
                <w:lang w:val="sv-SE"/>
              </w:rPr>
              <w:t xml:space="preserve">Sid 22 öppenvård, verksamhet med särskilt uppdrag </w:t>
            </w:r>
          </w:p>
          <w:p w:rsidR="00993188" w:rsidRPr="00993188" w:rsidRDefault="00993188" w:rsidP="00993188">
            <w:pPr>
              <w:autoSpaceDE w:val="0"/>
              <w:autoSpaceDN w:val="0"/>
              <w:adjustRightInd w:val="0"/>
              <w:spacing w:after="0" w:line="240" w:lineRule="auto"/>
              <w:rPr>
                <w:rFonts w:cstheme="minorHAnsi"/>
                <w:color w:val="000000"/>
                <w:lang w:val="sv-SE"/>
              </w:rPr>
            </w:pPr>
            <w:r w:rsidRPr="00993188">
              <w:rPr>
                <w:rFonts w:cstheme="minorHAnsi"/>
                <w:color w:val="000000"/>
                <w:lang w:val="sv-SE"/>
              </w:rPr>
              <w:t xml:space="preserve"> </w:t>
            </w:r>
          </w:p>
          <w:p w:rsidR="00993188" w:rsidRPr="00993188" w:rsidRDefault="00993188" w:rsidP="00993188">
            <w:pPr>
              <w:autoSpaceDE w:val="0"/>
              <w:autoSpaceDN w:val="0"/>
              <w:adjustRightInd w:val="0"/>
              <w:spacing w:after="0" w:line="240" w:lineRule="auto"/>
              <w:rPr>
                <w:rFonts w:cstheme="minorHAnsi"/>
                <w:color w:val="000000"/>
                <w:lang w:val="sv-SE"/>
              </w:rPr>
            </w:pPr>
            <w:r w:rsidRPr="00993188">
              <w:rPr>
                <w:rFonts w:cstheme="minorHAnsi"/>
                <w:color w:val="000000"/>
                <w:lang w:val="sv-SE"/>
              </w:rPr>
              <w:t xml:space="preserve">Som en del i psykiatrisk omvårdnad och som en del av den medicinska behandlingen, men även en förebyggande insats bör personens erbjudas professionellt stöd för hälsosamma levnadsvanor. Stödinsatserna bör utföras i enlighet </w:t>
            </w:r>
            <w:r>
              <w:rPr>
                <w:rFonts w:cstheme="minorHAnsi"/>
                <w:color w:val="000000"/>
                <w:lang w:val="sv-SE"/>
              </w:rPr>
              <w:t>med S</w:t>
            </w:r>
            <w:r w:rsidRPr="00993188">
              <w:rPr>
                <w:rFonts w:cstheme="minorHAnsi"/>
                <w:color w:val="000000"/>
                <w:lang w:val="sv-SE"/>
              </w:rPr>
              <w:t xml:space="preserve">ocialstyrelsens rekommendationer som framgår i Nationella riktlinjer för prevention och behandling vid ohälsosamma levnadsvanor. </w:t>
            </w:r>
          </w:p>
          <w:p w:rsidR="00993188" w:rsidRPr="00993188" w:rsidRDefault="00993188" w:rsidP="00993188">
            <w:pPr>
              <w:autoSpaceDE w:val="0"/>
              <w:autoSpaceDN w:val="0"/>
              <w:adjustRightInd w:val="0"/>
              <w:spacing w:after="0" w:line="240" w:lineRule="auto"/>
              <w:rPr>
                <w:rFonts w:cstheme="minorHAnsi"/>
                <w:color w:val="000000"/>
                <w:lang w:val="sv-SE"/>
              </w:rPr>
            </w:pPr>
            <w:r w:rsidRPr="00993188">
              <w:rPr>
                <w:rFonts w:cstheme="minorHAnsi"/>
                <w:color w:val="000000"/>
                <w:lang w:val="sv-SE"/>
              </w:rPr>
              <w:t xml:space="preserve">Arbetet med levnadsvanor bör </w:t>
            </w:r>
            <w:r>
              <w:rPr>
                <w:rFonts w:cstheme="minorHAnsi"/>
                <w:color w:val="000000"/>
                <w:lang w:val="sv-SE"/>
              </w:rPr>
              <w:t>ingå i specia</w:t>
            </w:r>
            <w:r w:rsidRPr="00993188">
              <w:rPr>
                <w:rFonts w:cstheme="minorHAnsi"/>
                <w:color w:val="000000"/>
                <w:lang w:val="sv-SE"/>
              </w:rPr>
              <w:t xml:space="preserve">listpsykiatrins uppdrag då samverkan av en rad olika professioner och insatser ofta behöver göras. Att då dela upp olika behandlingsinsatser mellan olika vårdnivåer och utförare riskerar göra det svårare för personen att tillgodogöra sig insatserna. </w:t>
            </w:r>
          </w:p>
          <w:p w:rsidR="00993188" w:rsidRPr="00FA68FD" w:rsidRDefault="00993188" w:rsidP="00CC252E">
            <w:pPr>
              <w:rPr>
                <w:lang w:val="sv-SE"/>
              </w:rPr>
            </w:pP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Pr="00FA68FD"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lastRenderedPageBreak/>
              <w:t>Kap</w:t>
            </w:r>
            <w:r w:rsidR="008B4119">
              <w:rPr>
                <w:rFonts w:cstheme="minorHAnsi"/>
                <w:sz w:val="22"/>
                <w:szCs w:val="22"/>
                <w:lang w:val="sv-SE"/>
              </w:rPr>
              <w:t xml:space="preserve">itel 2.4 </w:t>
            </w:r>
          </w:p>
          <w:p w:rsidR="00374C44" w:rsidRPr="0019768F" w:rsidRDefault="00374C44" w:rsidP="00374C44">
            <w:pPr>
              <w:rPr>
                <w:lang w:val="sv-SE"/>
              </w:rPr>
            </w:pPr>
            <w:r w:rsidRPr="0019768F">
              <w:rPr>
                <w:lang w:val="sv-SE"/>
              </w:rPr>
              <w:t>Region Stockholms vårdstruktur och organisation skapar ojämlika förutsättningar för patienter pga de splittrande vårdvalen och dess ojämlika ersättning</w:t>
            </w:r>
            <w:r w:rsidR="00A958B2">
              <w:rPr>
                <w:lang w:val="sv-SE"/>
              </w:rPr>
              <w:t>sys</w:t>
            </w:r>
            <w:r w:rsidR="00AD4353">
              <w:rPr>
                <w:lang w:val="sv-SE"/>
              </w:rPr>
              <w:t>tem grundat i mätmetoder (</w:t>
            </w:r>
            <w:r w:rsidRPr="0019768F">
              <w:rPr>
                <w:lang w:val="sv-SE"/>
              </w:rPr>
              <w:t>NPM) som inte tar hänsyn till komplex psykiatrisk och somatisk funktionsnedsättning.</w:t>
            </w: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Pr="00FA68FD"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t xml:space="preserve">Kapitel 2.5 [Skriv eventuella kommentarer här] (gäller endast kritisk </w:t>
            </w:r>
            <w:proofErr w:type="spellStart"/>
            <w:r w:rsidRPr="00FA68FD">
              <w:rPr>
                <w:rFonts w:cstheme="minorHAnsi"/>
                <w:sz w:val="22"/>
                <w:szCs w:val="22"/>
                <w:lang w:val="sv-SE"/>
              </w:rPr>
              <w:t>benischemi</w:t>
            </w:r>
            <w:proofErr w:type="spellEnd"/>
            <w:r w:rsidRPr="00FA68FD">
              <w:rPr>
                <w:rFonts w:cstheme="minorHAnsi"/>
                <w:sz w:val="22"/>
                <w:szCs w:val="22"/>
                <w:lang w:val="sv-SE"/>
              </w:rPr>
              <w:t xml:space="preserve">) </w:t>
            </w:r>
          </w:p>
          <w:p w:rsidR="00636CBF" w:rsidRPr="00FA68FD" w:rsidRDefault="00636CBF" w:rsidP="00636CBF">
            <w:pPr>
              <w:rPr>
                <w:lang w:val="sv-SE"/>
              </w:rPr>
            </w:pPr>
          </w:p>
        </w:tc>
      </w:tr>
    </w:tbl>
    <w:p w:rsidR="00883A06" w:rsidRDefault="00883A06" w:rsidP="00883A06">
      <w:pPr>
        <w:pStyle w:val="Rubrik1"/>
        <w:numPr>
          <w:ilvl w:val="0"/>
          <w:numId w:val="0"/>
        </w:numPr>
        <w:ind w:left="432" w:hanging="432"/>
        <w:rPr>
          <w:rFonts w:cstheme="minorHAnsi"/>
        </w:rPr>
      </w:pPr>
      <w:r>
        <w:rPr>
          <w:rFonts w:cstheme="minorHAnsi"/>
        </w:rPr>
        <w:t>Kapitel 3 Uppföljning av det personcentrerade och sammanhållna vårdförloppet</w:t>
      </w: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Pr="00FA68FD" w:rsidRDefault="00883A06">
            <w:pPr>
              <w:pStyle w:val="Rubrik2"/>
              <w:numPr>
                <w:ilvl w:val="0"/>
                <w:numId w:val="0"/>
              </w:numPr>
              <w:spacing w:after="240" w:line="240" w:lineRule="auto"/>
              <w:ind w:left="576" w:hanging="576"/>
              <w:outlineLvl w:val="1"/>
              <w:rPr>
                <w:rFonts w:cstheme="minorHAnsi"/>
                <w:sz w:val="22"/>
                <w:szCs w:val="22"/>
                <w:lang w:val="sv-SE"/>
              </w:rPr>
            </w:pPr>
            <w:r w:rsidRPr="00FA68FD">
              <w:rPr>
                <w:rFonts w:cstheme="minorHAnsi"/>
                <w:sz w:val="22"/>
                <w:szCs w:val="22"/>
                <w:lang w:val="sv-SE"/>
              </w:rPr>
              <w:t>Kapitel 3.1 [Skriv eventuella kommentarer här]</w:t>
            </w:r>
          </w:p>
        </w:tc>
      </w:tr>
    </w:tbl>
    <w:p w:rsidR="00883A06" w:rsidRDefault="00883A06" w:rsidP="00883A06">
      <w:pPr>
        <w:rPr>
          <w:rFonts w:cstheme="minorHAnsi"/>
        </w:rPr>
      </w:pP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Default="00411C69">
            <w:pPr>
              <w:pStyle w:val="Rubrik2"/>
              <w:numPr>
                <w:ilvl w:val="0"/>
                <w:numId w:val="0"/>
              </w:numPr>
              <w:spacing w:after="240" w:line="240" w:lineRule="auto"/>
              <w:ind w:left="576" w:hanging="576"/>
              <w:outlineLvl w:val="1"/>
              <w:rPr>
                <w:rFonts w:cstheme="minorHAnsi"/>
                <w:sz w:val="22"/>
                <w:szCs w:val="22"/>
                <w:lang w:val="sv-SE"/>
              </w:rPr>
            </w:pPr>
            <w:r>
              <w:rPr>
                <w:rFonts w:cstheme="minorHAnsi"/>
                <w:sz w:val="22"/>
                <w:szCs w:val="22"/>
                <w:lang w:val="sv-SE"/>
              </w:rPr>
              <w:lastRenderedPageBreak/>
              <w:t xml:space="preserve">Kapitel 3.2 </w:t>
            </w:r>
          </w:p>
          <w:p w:rsidR="00411C69" w:rsidRPr="00411C69" w:rsidRDefault="00411C69" w:rsidP="00411C69">
            <w:pPr>
              <w:autoSpaceDE w:val="0"/>
              <w:autoSpaceDN w:val="0"/>
              <w:adjustRightInd w:val="0"/>
              <w:spacing w:after="0" w:line="240" w:lineRule="auto"/>
              <w:rPr>
                <w:rFonts w:cstheme="minorHAnsi"/>
                <w:color w:val="000000"/>
                <w:lang w:val="sv-SE"/>
              </w:rPr>
            </w:pPr>
            <w:r>
              <w:rPr>
                <w:rFonts w:cstheme="minorHAnsi"/>
                <w:color w:val="000000"/>
                <w:lang w:val="sv-SE"/>
              </w:rPr>
              <w:t>M</w:t>
            </w:r>
            <w:r w:rsidRPr="00411C69">
              <w:rPr>
                <w:rFonts w:cstheme="minorHAnsi"/>
                <w:color w:val="000000"/>
                <w:lang w:val="sv-SE"/>
              </w:rPr>
              <w:t>ed tanke på den ohälsa som ofta drabbar personer med diagnosen schizofreni bör uppföljning ang</w:t>
            </w:r>
            <w:r>
              <w:rPr>
                <w:rFonts w:cstheme="minorHAnsi"/>
                <w:color w:val="000000"/>
                <w:lang w:val="sv-SE"/>
              </w:rPr>
              <w:t>ående</w:t>
            </w:r>
            <w:r w:rsidRPr="00411C69">
              <w:rPr>
                <w:rFonts w:cstheme="minorHAnsi"/>
                <w:color w:val="000000"/>
                <w:lang w:val="sv-SE"/>
              </w:rPr>
              <w:t xml:space="preserve"> levnadsvanor och erbjudande om insatser göras. </w:t>
            </w:r>
          </w:p>
          <w:p w:rsidR="00411C69" w:rsidRPr="00411C69" w:rsidRDefault="00411C69" w:rsidP="00411C69">
            <w:pPr>
              <w:autoSpaceDE w:val="0"/>
              <w:autoSpaceDN w:val="0"/>
              <w:adjustRightInd w:val="0"/>
              <w:spacing w:after="0" w:line="240" w:lineRule="auto"/>
              <w:rPr>
                <w:rFonts w:cstheme="minorHAnsi"/>
                <w:color w:val="000000"/>
                <w:lang w:val="sv-SE"/>
              </w:rPr>
            </w:pPr>
            <w:r>
              <w:rPr>
                <w:rFonts w:cstheme="minorHAnsi"/>
                <w:color w:val="000000"/>
                <w:lang w:val="sv-SE"/>
              </w:rPr>
              <w:t>E</w:t>
            </w:r>
            <w:r w:rsidRPr="00411C69">
              <w:rPr>
                <w:rFonts w:cstheme="minorHAnsi"/>
                <w:color w:val="000000"/>
                <w:lang w:val="sv-SE"/>
              </w:rPr>
              <w:t>x</w:t>
            </w:r>
            <w:r>
              <w:rPr>
                <w:rFonts w:cstheme="minorHAnsi"/>
                <w:color w:val="000000"/>
                <w:lang w:val="sv-SE"/>
              </w:rPr>
              <w:t>.</w:t>
            </w:r>
            <w:r w:rsidRPr="00411C69">
              <w:rPr>
                <w:rFonts w:cstheme="minorHAnsi"/>
                <w:color w:val="000000"/>
                <w:lang w:val="sv-SE"/>
              </w:rPr>
              <w:t xml:space="preserve"> råd om fysisk aktivitet, tobak, alkohol och matvanor enl</w:t>
            </w:r>
            <w:r>
              <w:rPr>
                <w:rFonts w:cstheme="minorHAnsi"/>
                <w:color w:val="000000"/>
                <w:lang w:val="sv-SE"/>
              </w:rPr>
              <w:t xml:space="preserve">igt </w:t>
            </w:r>
            <w:r w:rsidRPr="00411C69">
              <w:rPr>
                <w:rFonts w:cstheme="minorHAnsi"/>
                <w:color w:val="000000"/>
                <w:lang w:val="sv-SE"/>
              </w:rPr>
              <w:t>Soc</w:t>
            </w:r>
            <w:r>
              <w:rPr>
                <w:rFonts w:cstheme="minorHAnsi"/>
                <w:color w:val="000000"/>
                <w:lang w:val="sv-SE"/>
              </w:rPr>
              <w:t>ialstyrelsens</w:t>
            </w:r>
            <w:r w:rsidRPr="00411C69">
              <w:rPr>
                <w:rFonts w:cstheme="minorHAnsi"/>
                <w:color w:val="000000"/>
                <w:lang w:val="sv-SE"/>
              </w:rPr>
              <w:t xml:space="preserve"> nationella riktlinjer.</w:t>
            </w:r>
          </w:p>
          <w:p w:rsidR="00411C69" w:rsidRPr="00411C69" w:rsidRDefault="00411C69" w:rsidP="00411C69">
            <w:pPr>
              <w:rPr>
                <w:lang w:val="sv-SE"/>
              </w:rPr>
            </w:pPr>
          </w:p>
        </w:tc>
      </w:tr>
    </w:tbl>
    <w:p w:rsidR="00883A06" w:rsidRDefault="00883A06" w:rsidP="00883A06">
      <w:pPr>
        <w:pStyle w:val="Rubrik1"/>
        <w:numPr>
          <w:ilvl w:val="0"/>
          <w:numId w:val="0"/>
        </w:numPr>
        <w:ind w:left="432" w:hanging="432"/>
        <w:rPr>
          <w:rFonts w:cstheme="minorHAnsi"/>
        </w:rPr>
      </w:pPr>
      <w:r>
        <w:rPr>
          <w:rFonts w:cstheme="minorHAnsi"/>
        </w:rPr>
        <w:t>Kapitel 4: Referenser</w:t>
      </w: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Default="00883A06">
            <w:pPr>
              <w:pStyle w:val="Rubrik2"/>
              <w:numPr>
                <w:ilvl w:val="0"/>
                <w:numId w:val="0"/>
              </w:numPr>
              <w:spacing w:after="240" w:line="240" w:lineRule="auto"/>
              <w:ind w:left="576" w:hanging="576"/>
              <w:outlineLvl w:val="1"/>
              <w:rPr>
                <w:rFonts w:cstheme="minorHAnsi"/>
              </w:rPr>
            </w:pPr>
            <w:r>
              <w:rPr>
                <w:rFonts w:cstheme="minorHAnsi"/>
              </w:rPr>
              <w:t>[</w:t>
            </w:r>
            <w:proofErr w:type="spellStart"/>
            <w:r>
              <w:rPr>
                <w:rFonts w:cstheme="minorHAnsi"/>
                <w:sz w:val="22"/>
                <w:szCs w:val="22"/>
              </w:rPr>
              <w:t>Skriv</w:t>
            </w:r>
            <w:proofErr w:type="spellEnd"/>
            <w:r>
              <w:rPr>
                <w:rFonts w:cstheme="minorHAnsi"/>
                <w:sz w:val="22"/>
                <w:szCs w:val="22"/>
              </w:rPr>
              <w:t xml:space="preserve"> </w:t>
            </w:r>
            <w:proofErr w:type="spellStart"/>
            <w:r>
              <w:rPr>
                <w:rFonts w:cstheme="minorHAnsi"/>
                <w:sz w:val="22"/>
                <w:szCs w:val="22"/>
              </w:rPr>
              <w:t>eventuella</w:t>
            </w:r>
            <w:proofErr w:type="spellEnd"/>
            <w:r>
              <w:rPr>
                <w:rFonts w:cstheme="minorHAnsi"/>
                <w:sz w:val="22"/>
                <w:szCs w:val="22"/>
              </w:rPr>
              <w:t xml:space="preserve"> </w:t>
            </w:r>
            <w:proofErr w:type="spellStart"/>
            <w:r>
              <w:rPr>
                <w:rFonts w:cstheme="minorHAnsi"/>
                <w:sz w:val="22"/>
                <w:szCs w:val="22"/>
              </w:rPr>
              <w:t>kommentarer</w:t>
            </w:r>
            <w:proofErr w:type="spellEnd"/>
            <w:r>
              <w:rPr>
                <w:rFonts w:cstheme="minorHAnsi"/>
                <w:sz w:val="22"/>
                <w:szCs w:val="22"/>
              </w:rPr>
              <w:t xml:space="preserve"> </w:t>
            </w:r>
            <w:proofErr w:type="spellStart"/>
            <w:r>
              <w:rPr>
                <w:rFonts w:cstheme="minorHAnsi"/>
                <w:sz w:val="22"/>
                <w:szCs w:val="22"/>
              </w:rPr>
              <w:t>här</w:t>
            </w:r>
            <w:proofErr w:type="spellEnd"/>
            <w:r>
              <w:rPr>
                <w:rFonts w:cstheme="minorHAnsi"/>
                <w:sz w:val="22"/>
                <w:szCs w:val="22"/>
              </w:rPr>
              <w:t>]</w:t>
            </w:r>
          </w:p>
        </w:tc>
      </w:tr>
    </w:tbl>
    <w:p w:rsidR="00883A06" w:rsidRDefault="00883A06" w:rsidP="00883A06">
      <w:pPr>
        <w:pStyle w:val="Rubrik1"/>
        <w:numPr>
          <w:ilvl w:val="0"/>
          <w:numId w:val="0"/>
        </w:numPr>
        <w:rPr>
          <w:rFonts w:cstheme="minorHAnsi"/>
        </w:rPr>
      </w:pPr>
      <w:r>
        <w:rPr>
          <w:rFonts w:cstheme="minorHAnsi"/>
        </w:rPr>
        <w:t xml:space="preserve">Kapitel 5 Bakgrund till personcentrerat och sammanhållet vårdförlopp </w:t>
      </w: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Default="00883A06">
            <w:pPr>
              <w:pStyle w:val="Rubrik2"/>
              <w:numPr>
                <w:ilvl w:val="0"/>
                <w:numId w:val="0"/>
              </w:numPr>
              <w:spacing w:after="240" w:line="240" w:lineRule="auto"/>
              <w:ind w:left="576" w:hanging="576"/>
              <w:outlineLvl w:val="1"/>
              <w:rPr>
                <w:rFonts w:cstheme="minorHAnsi"/>
                <w:sz w:val="22"/>
                <w:szCs w:val="22"/>
              </w:rPr>
            </w:pPr>
            <w:r>
              <w:rPr>
                <w:rFonts w:cstheme="minorHAnsi"/>
                <w:sz w:val="22"/>
                <w:szCs w:val="22"/>
              </w:rPr>
              <w:t>[</w:t>
            </w:r>
            <w:proofErr w:type="spellStart"/>
            <w:r>
              <w:rPr>
                <w:rFonts w:cstheme="minorHAnsi"/>
                <w:sz w:val="22"/>
                <w:szCs w:val="22"/>
              </w:rPr>
              <w:t>Skriv</w:t>
            </w:r>
            <w:proofErr w:type="spellEnd"/>
            <w:r>
              <w:rPr>
                <w:rFonts w:cstheme="minorHAnsi"/>
                <w:sz w:val="22"/>
                <w:szCs w:val="22"/>
              </w:rPr>
              <w:t xml:space="preserve"> </w:t>
            </w:r>
            <w:proofErr w:type="spellStart"/>
            <w:r>
              <w:rPr>
                <w:rFonts w:cstheme="minorHAnsi"/>
                <w:sz w:val="22"/>
                <w:szCs w:val="22"/>
              </w:rPr>
              <w:t>eventuella</w:t>
            </w:r>
            <w:proofErr w:type="spellEnd"/>
            <w:r>
              <w:rPr>
                <w:rFonts w:cstheme="minorHAnsi"/>
                <w:sz w:val="22"/>
                <w:szCs w:val="22"/>
              </w:rPr>
              <w:t xml:space="preserve"> </w:t>
            </w:r>
            <w:proofErr w:type="spellStart"/>
            <w:r>
              <w:rPr>
                <w:rFonts w:cstheme="minorHAnsi"/>
                <w:sz w:val="22"/>
                <w:szCs w:val="22"/>
              </w:rPr>
              <w:t>kommentarer</w:t>
            </w:r>
            <w:proofErr w:type="spellEnd"/>
            <w:r>
              <w:rPr>
                <w:rFonts w:cstheme="minorHAnsi"/>
                <w:sz w:val="22"/>
                <w:szCs w:val="22"/>
              </w:rPr>
              <w:t xml:space="preserve"> </w:t>
            </w:r>
            <w:proofErr w:type="spellStart"/>
            <w:r>
              <w:rPr>
                <w:rFonts w:cstheme="minorHAnsi"/>
                <w:sz w:val="22"/>
                <w:szCs w:val="22"/>
              </w:rPr>
              <w:t>här</w:t>
            </w:r>
            <w:proofErr w:type="spellEnd"/>
            <w:r>
              <w:rPr>
                <w:rFonts w:cstheme="minorHAnsi"/>
                <w:sz w:val="22"/>
                <w:szCs w:val="22"/>
              </w:rPr>
              <w:t>]</w:t>
            </w:r>
          </w:p>
        </w:tc>
      </w:tr>
    </w:tbl>
    <w:p w:rsidR="00883A06" w:rsidRDefault="00883A06" w:rsidP="00883A06">
      <w:pPr>
        <w:pStyle w:val="Rubrik1"/>
        <w:numPr>
          <w:ilvl w:val="0"/>
          <w:numId w:val="0"/>
        </w:numPr>
        <w:ind w:left="432" w:hanging="432"/>
        <w:rPr>
          <w:rFonts w:cstheme="minorHAnsi"/>
        </w:rPr>
      </w:pPr>
      <w:r>
        <w:rPr>
          <w:rFonts w:cstheme="minorHAnsi"/>
        </w:rPr>
        <w:t xml:space="preserve">Kapitel 6 Appendix (om tillämpligt) </w:t>
      </w: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883A06" w:rsidRDefault="00883A06">
            <w:pPr>
              <w:pStyle w:val="Rubrik2"/>
              <w:numPr>
                <w:ilvl w:val="0"/>
                <w:numId w:val="0"/>
              </w:numPr>
              <w:spacing w:after="240" w:line="240" w:lineRule="auto"/>
              <w:ind w:left="576" w:hanging="576"/>
              <w:outlineLvl w:val="1"/>
              <w:rPr>
                <w:rFonts w:cstheme="minorHAnsi"/>
                <w:sz w:val="22"/>
                <w:szCs w:val="22"/>
              </w:rPr>
            </w:pPr>
            <w:r>
              <w:rPr>
                <w:rFonts w:cstheme="minorHAnsi"/>
                <w:sz w:val="22"/>
                <w:szCs w:val="22"/>
              </w:rPr>
              <w:t>[</w:t>
            </w:r>
            <w:proofErr w:type="spellStart"/>
            <w:r>
              <w:rPr>
                <w:rFonts w:cstheme="minorHAnsi"/>
                <w:sz w:val="22"/>
                <w:szCs w:val="22"/>
              </w:rPr>
              <w:t>Skriv</w:t>
            </w:r>
            <w:proofErr w:type="spellEnd"/>
            <w:r>
              <w:rPr>
                <w:rFonts w:cstheme="minorHAnsi"/>
                <w:sz w:val="22"/>
                <w:szCs w:val="22"/>
              </w:rPr>
              <w:t xml:space="preserve"> </w:t>
            </w:r>
            <w:proofErr w:type="spellStart"/>
            <w:r>
              <w:rPr>
                <w:rFonts w:cstheme="minorHAnsi"/>
                <w:sz w:val="22"/>
                <w:szCs w:val="22"/>
              </w:rPr>
              <w:t>eventuella</w:t>
            </w:r>
            <w:proofErr w:type="spellEnd"/>
            <w:r>
              <w:rPr>
                <w:rFonts w:cstheme="minorHAnsi"/>
                <w:sz w:val="22"/>
                <w:szCs w:val="22"/>
              </w:rPr>
              <w:t xml:space="preserve"> </w:t>
            </w:r>
            <w:proofErr w:type="spellStart"/>
            <w:r>
              <w:rPr>
                <w:rFonts w:cstheme="minorHAnsi"/>
                <w:sz w:val="22"/>
                <w:szCs w:val="22"/>
              </w:rPr>
              <w:t>kommentarer</w:t>
            </w:r>
            <w:proofErr w:type="spellEnd"/>
            <w:r>
              <w:rPr>
                <w:rFonts w:cstheme="minorHAnsi"/>
                <w:sz w:val="22"/>
                <w:szCs w:val="22"/>
              </w:rPr>
              <w:t xml:space="preserve"> </w:t>
            </w:r>
            <w:proofErr w:type="spellStart"/>
            <w:r>
              <w:rPr>
                <w:rFonts w:cstheme="minorHAnsi"/>
                <w:sz w:val="22"/>
                <w:szCs w:val="22"/>
              </w:rPr>
              <w:t>här</w:t>
            </w:r>
            <w:proofErr w:type="spellEnd"/>
            <w:r>
              <w:rPr>
                <w:rFonts w:cstheme="minorHAnsi"/>
                <w:sz w:val="22"/>
                <w:szCs w:val="22"/>
              </w:rPr>
              <w:t>]</w:t>
            </w:r>
          </w:p>
        </w:tc>
      </w:tr>
    </w:tbl>
    <w:p w:rsidR="00411C69" w:rsidRPr="00411C69" w:rsidRDefault="00883A06" w:rsidP="00411C69">
      <w:pPr>
        <w:pStyle w:val="Rubrik1"/>
        <w:numPr>
          <w:ilvl w:val="0"/>
          <w:numId w:val="0"/>
        </w:numPr>
        <w:ind w:left="432" w:hanging="432"/>
        <w:rPr>
          <w:rFonts w:cstheme="minorHAnsi"/>
        </w:rPr>
      </w:pPr>
      <w:r>
        <w:rPr>
          <w:rFonts w:cstheme="minorHAnsi"/>
        </w:rPr>
        <w:t xml:space="preserve">Övergripande eller övriga synpunkter på det personcentrerade och sammanhållna vårdförloppet </w:t>
      </w:r>
    </w:p>
    <w:tbl>
      <w:tblPr>
        <w:tblStyle w:val="Tabellrutnt"/>
        <w:tblW w:w="0" w:type="auto"/>
        <w:tblInd w:w="576" w:type="dxa"/>
        <w:tblLook w:val="04A0" w:firstRow="1" w:lastRow="0" w:firstColumn="1" w:lastColumn="0" w:noHBand="0" w:noVBand="1"/>
      </w:tblPr>
      <w:tblGrid>
        <w:gridCol w:w="8486"/>
      </w:tblGrid>
      <w:tr w:rsidR="00883A06" w:rsidTr="00883A06">
        <w:tc>
          <w:tcPr>
            <w:tcW w:w="9062" w:type="dxa"/>
            <w:tcBorders>
              <w:top w:val="single" w:sz="4" w:space="0" w:color="auto"/>
              <w:left w:val="single" w:sz="4" w:space="0" w:color="auto"/>
              <w:bottom w:val="single" w:sz="4" w:space="0" w:color="auto"/>
              <w:right w:val="single" w:sz="4" w:space="0" w:color="auto"/>
            </w:tcBorders>
            <w:hideMark/>
          </w:tcPr>
          <w:p w:rsidR="00280646" w:rsidRPr="00FA68FD" w:rsidRDefault="00280646" w:rsidP="00280646">
            <w:pPr>
              <w:rPr>
                <w:b/>
                <w:lang w:val="sv-SE"/>
              </w:rPr>
            </w:pPr>
            <w:r w:rsidRPr="00FA68FD">
              <w:rPr>
                <w:b/>
                <w:lang w:val="sv-SE"/>
              </w:rPr>
              <w:t>Sammanfattning:</w:t>
            </w:r>
          </w:p>
          <w:p w:rsidR="00AD4353" w:rsidRDefault="00AD4353" w:rsidP="00280646">
            <w:pPr>
              <w:rPr>
                <w:lang w:val="sv-SE"/>
              </w:rPr>
            </w:pPr>
            <w:r>
              <w:rPr>
                <w:lang w:val="sv-SE"/>
              </w:rPr>
              <w:t>Dietister saknas på de allra flesta psykiatriska behandlingsenheterna som finns i Sverige, både inom kommun så väl som regionen. Detta menar vi är en viktig resurs som skulle kunna bidra till att individen får en anpassad nutritionsplan som inte enbart bygger på de generella råden som kan</w:t>
            </w:r>
            <w:r w:rsidR="00411C69">
              <w:rPr>
                <w:lang w:val="sv-SE"/>
              </w:rPr>
              <w:t xml:space="preserve"> läsas i de olika VIP (område R, Hälsofrämjande insatser</w:t>
            </w:r>
            <w:r>
              <w:rPr>
                <w:lang w:val="sv-SE"/>
              </w:rPr>
              <w:t xml:space="preserve">), och som idag ges av yrkesgrupper med mycket liten utbildning om kost och hälsa vid sjukdom. På så sätt kan dietisten också avlasta nämnda yrkesgrupper, och ett samarbete är gynnsamt för alla parter.  </w:t>
            </w:r>
          </w:p>
          <w:p w:rsidR="0056603D" w:rsidRPr="00FA68FD" w:rsidRDefault="00280646" w:rsidP="00280646">
            <w:pPr>
              <w:rPr>
                <w:lang w:val="sv-SE"/>
              </w:rPr>
            </w:pPr>
            <w:r w:rsidRPr="00FA68FD">
              <w:rPr>
                <w:lang w:val="sv-SE"/>
              </w:rPr>
              <w:t xml:space="preserve">Syftet är att ur ett nutritionsperspektiv säkerställa att evidensbaserade dietistinsatser baserade på klinisk erfarenhet, </w:t>
            </w:r>
            <w:r w:rsidR="00A958B2">
              <w:rPr>
                <w:lang w:val="sv-SE"/>
              </w:rPr>
              <w:t xml:space="preserve">och </w:t>
            </w:r>
            <w:r w:rsidRPr="00FA68FD">
              <w:rPr>
                <w:lang w:val="sv-SE"/>
              </w:rPr>
              <w:t>tillsammans med andra vå</w:t>
            </w:r>
            <w:r w:rsidR="00AD4353">
              <w:rPr>
                <w:lang w:val="sv-SE"/>
              </w:rPr>
              <w:t>rd-och stödinsatser säkerställa</w:t>
            </w:r>
            <w:r w:rsidRPr="00FA68FD">
              <w:rPr>
                <w:lang w:val="sv-SE"/>
              </w:rPr>
              <w:t xml:space="preserve"> möjligheten till en långsiktigt god prognos för drabbade och deras närstående. </w:t>
            </w:r>
          </w:p>
          <w:p w:rsidR="00280646" w:rsidRPr="00FA68FD" w:rsidRDefault="00280646" w:rsidP="00280646">
            <w:pPr>
              <w:rPr>
                <w:lang w:val="sv-SE"/>
              </w:rPr>
            </w:pPr>
            <w:r w:rsidRPr="00FA68FD">
              <w:rPr>
                <w:lang w:val="sv-SE"/>
              </w:rPr>
              <w:t>Även erfarenhet och kunskap om fungerande samarbete mellan dietist och första linjens psykiatri i Primärvården, Öppen- och slutenvårdspsykiatri, beroendemottagningar och patientens vårdcentral (PV) behöver utvecklas pga. avsaknad av dietistresurser inom öppenvårds-och slutenvårdspsykiatrin</w:t>
            </w:r>
            <w:r w:rsidR="00EE4743">
              <w:rPr>
                <w:lang w:val="sv-SE"/>
              </w:rPr>
              <w:t>.</w:t>
            </w:r>
          </w:p>
          <w:p w:rsidR="00A958B2" w:rsidRDefault="00A958B2" w:rsidP="00280646">
            <w:pPr>
              <w:rPr>
                <w:lang w:val="sv-SE"/>
              </w:rPr>
            </w:pPr>
          </w:p>
          <w:p w:rsidR="00280646" w:rsidRDefault="00280646" w:rsidP="00280646">
            <w:pPr>
              <w:rPr>
                <w:lang w:val="sv-SE"/>
              </w:rPr>
            </w:pPr>
            <w:r w:rsidRPr="0019768F">
              <w:rPr>
                <w:lang w:val="sv-SE"/>
              </w:rPr>
              <w:lastRenderedPageBreak/>
              <w:t xml:space="preserve">I Region Stockholms splittrade vårdvalsmodell styr pengarna, dvs. operationsåtgärdskoderna baserade på diagnoser enligt DGR. </w:t>
            </w:r>
            <w:r w:rsidRPr="00FA68FD">
              <w:rPr>
                <w:lang w:val="sv-SE"/>
              </w:rPr>
              <w:t>Att styra dessa ersättningsmodeller mot samordning (t.ex. högre ersättning för SIP med patientens behov och önskemål, till den VG som initierar det) och uppföljning i syfte att stärka en av de svagaste och mest drabbade patientgrupperna är en större utmaning i Region Stockholm än i andra regioner.</w:t>
            </w:r>
          </w:p>
          <w:p w:rsidR="00411C69" w:rsidRDefault="00411C69" w:rsidP="00280646">
            <w:pPr>
              <w:rPr>
                <w:lang w:val="sv-SE"/>
              </w:rPr>
            </w:pPr>
          </w:p>
          <w:p w:rsidR="00411C69" w:rsidRPr="00411C69" w:rsidRDefault="00411C69" w:rsidP="00411C69">
            <w:pPr>
              <w:rPr>
                <w:b/>
                <w:i/>
                <w:lang w:val="sv-SE"/>
              </w:rPr>
            </w:pPr>
            <w:r w:rsidRPr="00411C69">
              <w:rPr>
                <w:b/>
                <w:i/>
                <w:lang w:val="sv-SE"/>
              </w:rPr>
              <w:t>Kommentar Konsekvensbeskrivning för personcentrerat och sammanhållet vårdförlopp Schizofreni- förstagångsinsjuknande</w:t>
            </w:r>
            <w:r>
              <w:rPr>
                <w:b/>
                <w:i/>
                <w:lang w:val="sv-SE"/>
              </w:rPr>
              <w:t>;</w:t>
            </w:r>
          </w:p>
          <w:p w:rsidR="00144D8F" w:rsidRPr="00411C69" w:rsidRDefault="00144D8F" w:rsidP="00411C69">
            <w:pPr>
              <w:rPr>
                <w:lang w:val="sv-SE"/>
              </w:rPr>
            </w:pPr>
            <w:r w:rsidRPr="00411C69">
              <w:rPr>
                <w:rFonts w:cstheme="minorHAnsi"/>
                <w:color w:val="000000"/>
                <w:lang w:val="sv-SE"/>
              </w:rPr>
              <w:t xml:space="preserve">Under rubriken </w:t>
            </w:r>
            <w:r w:rsidRPr="00411C69">
              <w:rPr>
                <w:rFonts w:cstheme="minorHAnsi"/>
                <w:i/>
                <w:iCs/>
                <w:color w:val="000000"/>
                <w:lang w:val="sv-SE"/>
              </w:rPr>
              <w:t>kompetensförsörjning</w:t>
            </w:r>
            <w:r w:rsidRPr="00411C69">
              <w:rPr>
                <w:rFonts w:cstheme="minorHAnsi"/>
                <w:color w:val="000000"/>
                <w:lang w:val="sv-SE"/>
              </w:rPr>
              <w:t xml:space="preserve"> framgår att det att det behövs ökad kompetens för att kunna arbeta enlig vårdförloppet. I vårdförloppet för </w:t>
            </w:r>
            <w:r w:rsidRPr="00411C69">
              <w:rPr>
                <w:rFonts w:cstheme="minorHAnsi"/>
                <w:b/>
                <w:bCs/>
                <w:lang w:val="sv-SE"/>
              </w:rPr>
              <w:t xml:space="preserve">Personcentrerad och sammanhållet vårdförlopp Schizofreni- förstagångsinsjuknande </w:t>
            </w:r>
            <w:r w:rsidRPr="00411C69">
              <w:rPr>
                <w:rFonts w:cstheme="minorHAnsi"/>
                <w:lang w:val="sv-SE"/>
              </w:rPr>
              <w:t>är fokus på det akuta omhändertagandet självklart. Samtidigt är det väl känt att personer med schizofreni är en utsatt grupp avseende risk för t</w:t>
            </w:r>
            <w:r w:rsidR="00411C69">
              <w:rPr>
                <w:rFonts w:cstheme="minorHAnsi"/>
                <w:lang w:val="sv-SE"/>
              </w:rPr>
              <w:t>.</w:t>
            </w:r>
            <w:r w:rsidRPr="00411C69">
              <w:rPr>
                <w:rFonts w:cstheme="minorHAnsi"/>
                <w:lang w:val="sv-SE"/>
              </w:rPr>
              <w:t>ex</w:t>
            </w:r>
            <w:r w:rsidR="00411C69">
              <w:rPr>
                <w:rFonts w:cstheme="minorHAnsi"/>
                <w:lang w:val="sv-SE"/>
              </w:rPr>
              <w:t xml:space="preserve">. övervikt/ fetma, </w:t>
            </w:r>
            <w:r w:rsidRPr="00411C69">
              <w:rPr>
                <w:rFonts w:cstheme="minorHAnsi"/>
                <w:lang w:val="sv-SE"/>
              </w:rPr>
              <w:t>hjärt- kärlsjukdom och cancer. Sjukdomar och tillstånd som i olika utsträckning kan kopplas till ohälsosamma levnadsvanor vad gäller matvanor, fysisk aktivitet, tobak och alkohol. Det är väl känt att personer som drabbas av allvarlig psykisk sjukdom har större risk olika former av social utsatthet. Social utsatthet och ohälsosamma levnadsvanor har en tydlig koppling. Genom att förtydliggöra de sjukdomsförebyggande insatserna vad gäller ohälsosamm</w:t>
            </w:r>
            <w:r w:rsidR="00411C69">
              <w:rPr>
                <w:rFonts w:cstheme="minorHAnsi"/>
                <w:lang w:val="sv-SE"/>
              </w:rPr>
              <w:t>a levnadsvanor kan arbete enligt</w:t>
            </w:r>
            <w:r w:rsidRPr="00411C69">
              <w:rPr>
                <w:rFonts w:cstheme="minorHAnsi"/>
                <w:lang w:val="sv-SE"/>
              </w:rPr>
              <w:t xml:space="preserve"> </w:t>
            </w:r>
            <w:r w:rsidRPr="00411C69">
              <w:rPr>
                <w:rFonts w:cstheme="minorHAnsi"/>
                <w:b/>
                <w:bCs/>
                <w:lang w:val="sv-SE"/>
              </w:rPr>
              <w:t xml:space="preserve">Personcentrerat och sammanhållet vårdförlopp Schizofreni- förstagångsinsjuknande </w:t>
            </w:r>
            <w:r w:rsidRPr="00411C69">
              <w:rPr>
                <w:rFonts w:cstheme="minorHAnsi"/>
                <w:lang w:val="sv-SE"/>
              </w:rPr>
              <w:t>bidra till mindre ojämlik hälsa och förbättrad hälsa för personen.</w:t>
            </w:r>
          </w:p>
          <w:p w:rsidR="00144D8F" w:rsidRPr="00411C69" w:rsidRDefault="00144D8F" w:rsidP="00144D8F">
            <w:pPr>
              <w:rPr>
                <w:rFonts w:cstheme="minorHAnsi"/>
                <w:lang w:val="sv-SE"/>
              </w:rPr>
            </w:pPr>
            <w:r w:rsidRPr="00411C69">
              <w:rPr>
                <w:rFonts w:cstheme="minorHAnsi"/>
                <w:lang w:val="sv-SE"/>
              </w:rPr>
              <w:t>Vad gäller kompetensförsörjning finns i dagsläget endast ett fåtal dietister i Sverige som arbetar inom psykiatri och psykosvård. Kunskapen om hälsosamma matvanor och andra nutritionsrelaterade frågor är mycket varierande psykiatrivården idag. Här behövs en verklig kompetensförhöjning med fler dietister som arbetar inom psykiatrin/ psykosvård och där dietister kan tillsammans med annan vårdpersonal samverka för mer hälsosamma matvanor och vid behov andra nutritionsrelaterade insatser. Förekomsten av t</w:t>
            </w:r>
            <w:r w:rsidR="00411C69">
              <w:rPr>
                <w:rFonts w:cstheme="minorHAnsi"/>
                <w:lang w:val="sv-SE"/>
              </w:rPr>
              <w:t>.</w:t>
            </w:r>
            <w:r w:rsidRPr="00411C69">
              <w:rPr>
                <w:rFonts w:cstheme="minorHAnsi"/>
                <w:lang w:val="sv-SE"/>
              </w:rPr>
              <w:t>ex</w:t>
            </w:r>
            <w:r w:rsidR="00411C69">
              <w:rPr>
                <w:rFonts w:cstheme="minorHAnsi"/>
                <w:lang w:val="sv-SE"/>
              </w:rPr>
              <w:t>.</w:t>
            </w:r>
            <w:r w:rsidRPr="00411C69">
              <w:rPr>
                <w:rFonts w:cstheme="minorHAnsi"/>
                <w:lang w:val="sv-SE"/>
              </w:rPr>
              <w:t xml:space="preserve"> undernäring och olika bristtillstånd som kan relateras till matvanor är okänd inom psykosvården, men det är väl känt att dessa problem förekommer. </w:t>
            </w:r>
          </w:p>
          <w:p w:rsidR="00144D8F" w:rsidRPr="00411C69" w:rsidRDefault="00144D8F" w:rsidP="00144D8F">
            <w:pPr>
              <w:rPr>
                <w:rFonts w:cstheme="minorHAnsi"/>
              </w:rPr>
            </w:pPr>
            <w:r w:rsidRPr="00411C69">
              <w:rPr>
                <w:rFonts w:cstheme="minorHAnsi"/>
                <w:lang w:val="sv-SE"/>
              </w:rPr>
              <w:t xml:space="preserve">I dagsläget hänvisas många patienter som är i behov av dietistkontakt till primärvårdens dietister. Vittnesmål från såväl dietister inom primärvård som patienter med schizofreni gör gällande att det finns en rad svårigheter i denna lösning. </w:t>
            </w:r>
            <w:proofErr w:type="spellStart"/>
            <w:r w:rsidRPr="00411C69">
              <w:rPr>
                <w:rFonts w:cstheme="minorHAnsi"/>
              </w:rPr>
              <w:t>Dietister</w:t>
            </w:r>
            <w:proofErr w:type="spellEnd"/>
            <w:r w:rsidRPr="00411C69">
              <w:rPr>
                <w:rFonts w:cstheme="minorHAnsi"/>
              </w:rPr>
              <w:t xml:space="preserve"> </w:t>
            </w:r>
            <w:proofErr w:type="spellStart"/>
            <w:r w:rsidRPr="00411C69">
              <w:rPr>
                <w:rFonts w:cstheme="minorHAnsi"/>
              </w:rPr>
              <w:t>behövs</w:t>
            </w:r>
            <w:proofErr w:type="spellEnd"/>
            <w:r w:rsidRPr="00411C69">
              <w:rPr>
                <w:rFonts w:cstheme="minorHAnsi"/>
              </w:rPr>
              <w:t xml:space="preserve"> </w:t>
            </w:r>
            <w:proofErr w:type="spellStart"/>
            <w:r w:rsidRPr="00411C69">
              <w:rPr>
                <w:rFonts w:cstheme="minorHAnsi"/>
              </w:rPr>
              <w:t>inom</w:t>
            </w:r>
            <w:proofErr w:type="spellEnd"/>
            <w:r w:rsidRPr="00411C69">
              <w:rPr>
                <w:rFonts w:cstheme="minorHAnsi"/>
              </w:rPr>
              <w:t xml:space="preserve"> </w:t>
            </w:r>
            <w:proofErr w:type="spellStart"/>
            <w:r w:rsidRPr="00411C69">
              <w:rPr>
                <w:rFonts w:cstheme="minorHAnsi"/>
              </w:rPr>
              <w:t>psykosvården</w:t>
            </w:r>
            <w:proofErr w:type="spellEnd"/>
            <w:r w:rsidRPr="00411C69">
              <w:rPr>
                <w:rFonts w:cstheme="minorHAnsi"/>
              </w:rPr>
              <w:t>!</w:t>
            </w:r>
          </w:p>
          <w:p w:rsidR="00144D8F" w:rsidRPr="00FA68FD" w:rsidRDefault="00144D8F" w:rsidP="00280646">
            <w:pPr>
              <w:rPr>
                <w:lang w:val="sv-SE"/>
              </w:rPr>
            </w:pPr>
          </w:p>
          <w:p w:rsidR="00280646" w:rsidRPr="00FA68FD" w:rsidRDefault="00280646" w:rsidP="00280646">
            <w:pPr>
              <w:rPr>
                <w:lang w:val="sv-SE"/>
              </w:rPr>
            </w:pPr>
          </w:p>
        </w:tc>
      </w:tr>
    </w:tbl>
    <w:p w:rsidR="00883A06" w:rsidRDefault="00883A06" w:rsidP="00883A06">
      <w:pPr>
        <w:rPr>
          <w:rFonts w:cstheme="minorHAnsi"/>
        </w:rPr>
      </w:pPr>
    </w:p>
    <w:p w:rsidR="00992562" w:rsidRDefault="00A40C98"/>
    <w:sectPr w:rsidR="00992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DC10F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BE14A6E"/>
    <w:multiLevelType w:val="hybridMultilevel"/>
    <w:tmpl w:val="C43CAAE8"/>
    <w:lvl w:ilvl="0" w:tplc="2E1C34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B87F13"/>
    <w:multiLevelType w:val="multilevel"/>
    <w:tmpl w:val="2000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36"/>
    <w:rsid w:val="00084AB1"/>
    <w:rsid w:val="00103B40"/>
    <w:rsid w:val="00144D8F"/>
    <w:rsid w:val="0019768F"/>
    <w:rsid w:val="00252C06"/>
    <w:rsid w:val="00280646"/>
    <w:rsid w:val="002E173D"/>
    <w:rsid w:val="00317DD2"/>
    <w:rsid w:val="00374C44"/>
    <w:rsid w:val="00411C69"/>
    <w:rsid w:val="00480500"/>
    <w:rsid w:val="004A22F4"/>
    <w:rsid w:val="004F7759"/>
    <w:rsid w:val="0056603D"/>
    <w:rsid w:val="00571583"/>
    <w:rsid w:val="00595375"/>
    <w:rsid w:val="005B668B"/>
    <w:rsid w:val="00636CBF"/>
    <w:rsid w:val="006535EC"/>
    <w:rsid w:val="006B2D5D"/>
    <w:rsid w:val="00704727"/>
    <w:rsid w:val="007551B2"/>
    <w:rsid w:val="007B2979"/>
    <w:rsid w:val="00803CB2"/>
    <w:rsid w:val="008826DC"/>
    <w:rsid w:val="00883A06"/>
    <w:rsid w:val="008A7033"/>
    <w:rsid w:val="008B4119"/>
    <w:rsid w:val="009351D0"/>
    <w:rsid w:val="00993188"/>
    <w:rsid w:val="009D5931"/>
    <w:rsid w:val="00A10518"/>
    <w:rsid w:val="00A37DFC"/>
    <w:rsid w:val="00A40C98"/>
    <w:rsid w:val="00A958B2"/>
    <w:rsid w:val="00AB7AE4"/>
    <w:rsid w:val="00AD4353"/>
    <w:rsid w:val="00B27C36"/>
    <w:rsid w:val="00B96AEE"/>
    <w:rsid w:val="00CC252E"/>
    <w:rsid w:val="00CE1A44"/>
    <w:rsid w:val="00D13CBB"/>
    <w:rsid w:val="00D2477F"/>
    <w:rsid w:val="00D26329"/>
    <w:rsid w:val="00E04B57"/>
    <w:rsid w:val="00E7648B"/>
    <w:rsid w:val="00EE4743"/>
    <w:rsid w:val="00F07386"/>
    <w:rsid w:val="00F95F60"/>
    <w:rsid w:val="00FA68FD"/>
    <w:rsid w:val="00FC4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1B41-8A97-42EF-82DE-EEFED314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06"/>
    <w:pPr>
      <w:spacing w:after="200" w:line="276" w:lineRule="auto"/>
    </w:pPr>
  </w:style>
  <w:style w:type="paragraph" w:styleId="Rubrik1">
    <w:name w:val="heading 1"/>
    <w:basedOn w:val="Normal"/>
    <w:next w:val="Normal"/>
    <w:link w:val="Rubrik1Char"/>
    <w:uiPriority w:val="9"/>
    <w:qFormat/>
    <w:rsid w:val="00883A06"/>
    <w:pPr>
      <w:keepNext/>
      <w:keepLines/>
      <w:numPr>
        <w:numId w:val="1"/>
      </w:numPr>
      <w:spacing w:before="240" w:after="0"/>
      <w:outlineLvl w:val="0"/>
    </w:pPr>
    <w:rPr>
      <w:rFonts w:eastAsiaTheme="majorEastAsia" w:cstheme="majorBidi"/>
      <w:sz w:val="28"/>
      <w:szCs w:val="32"/>
    </w:rPr>
  </w:style>
  <w:style w:type="paragraph" w:styleId="Rubrik2">
    <w:name w:val="heading 2"/>
    <w:basedOn w:val="Normal"/>
    <w:next w:val="Normal"/>
    <w:link w:val="Rubrik2Char"/>
    <w:uiPriority w:val="9"/>
    <w:unhideWhenUsed/>
    <w:qFormat/>
    <w:rsid w:val="00883A06"/>
    <w:pPr>
      <w:keepNext/>
      <w:keepLines/>
      <w:numPr>
        <w:ilvl w:val="1"/>
        <w:numId w:val="1"/>
      </w:numPr>
      <w:spacing w:before="200" w:after="0"/>
      <w:outlineLvl w:val="1"/>
    </w:pPr>
    <w:rPr>
      <w:rFonts w:eastAsiaTheme="majorEastAsia" w:cstheme="majorBidi"/>
      <w:bCs/>
      <w:color w:val="000000" w:themeColor="text1"/>
      <w:sz w:val="24"/>
      <w:szCs w:val="26"/>
    </w:rPr>
  </w:style>
  <w:style w:type="paragraph" w:styleId="Rubrik3">
    <w:name w:val="heading 3"/>
    <w:basedOn w:val="Normal"/>
    <w:next w:val="Normal"/>
    <w:link w:val="Rubrik3Char"/>
    <w:uiPriority w:val="9"/>
    <w:semiHidden/>
    <w:unhideWhenUsed/>
    <w:qFormat/>
    <w:rsid w:val="00883A06"/>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Rubrik4">
    <w:name w:val="heading 4"/>
    <w:basedOn w:val="Normal"/>
    <w:next w:val="Normal"/>
    <w:link w:val="Rubrik4Char"/>
    <w:uiPriority w:val="9"/>
    <w:semiHidden/>
    <w:unhideWhenUsed/>
    <w:qFormat/>
    <w:rsid w:val="00883A0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883A0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883A0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883A0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883A0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883A0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3A06"/>
    <w:rPr>
      <w:rFonts w:eastAsiaTheme="majorEastAsia" w:cstheme="majorBidi"/>
      <w:sz w:val="28"/>
      <w:szCs w:val="32"/>
    </w:rPr>
  </w:style>
  <w:style w:type="character" w:customStyle="1" w:styleId="Rubrik2Char">
    <w:name w:val="Rubrik 2 Char"/>
    <w:basedOn w:val="Standardstycketeckensnitt"/>
    <w:link w:val="Rubrik2"/>
    <w:uiPriority w:val="9"/>
    <w:rsid w:val="00883A06"/>
    <w:rPr>
      <w:rFonts w:eastAsiaTheme="majorEastAsia" w:cstheme="majorBidi"/>
      <w:bCs/>
      <w:color w:val="000000" w:themeColor="text1"/>
      <w:sz w:val="24"/>
      <w:szCs w:val="26"/>
    </w:rPr>
  </w:style>
  <w:style w:type="character" w:customStyle="1" w:styleId="Rubrik3Char">
    <w:name w:val="Rubrik 3 Char"/>
    <w:basedOn w:val="Standardstycketeckensnitt"/>
    <w:link w:val="Rubrik3"/>
    <w:uiPriority w:val="9"/>
    <w:semiHidden/>
    <w:rsid w:val="00883A06"/>
    <w:rPr>
      <w:rFonts w:asciiTheme="majorHAnsi" w:eastAsiaTheme="majorEastAsia" w:hAnsiTheme="majorHAnsi" w:cstheme="majorBidi"/>
      <w:b/>
      <w:bCs/>
      <w:color w:val="5B9BD5" w:themeColor="accent1"/>
    </w:rPr>
  </w:style>
  <w:style w:type="character" w:customStyle="1" w:styleId="Rubrik4Char">
    <w:name w:val="Rubrik 4 Char"/>
    <w:basedOn w:val="Standardstycketeckensnitt"/>
    <w:link w:val="Rubrik4"/>
    <w:uiPriority w:val="9"/>
    <w:semiHidden/>
    <w:rsid w:val="00883A06"/>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883A06"/>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883A06"/>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883A06"/>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883A0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883A06"/>
    <w:rPr>
      <w:rFonts w:asciiTheme="majorHAnsi" w:eastAsiaTheme="majorEastAsia" w:hAnsiTheme="majorHAnsi" w:cstheme="majorBidi"/>
      <w:i/>
      <w:iCs/>
      <w:color w:val="272727" w:themeColor="text1" w:themeTint="D8"/>
      <w:sz w:val="21"/>
      <w:szCs w:val="21"/>
    </w:rPr>
  </w:style>
  <w:style w:type="table" w:styleId="Tabellrutnt">
    <w:name w:val="Table Grid"/>
    <w:basedOn w:val="Normaltabell"/>
    <w:uiPriority w:val="59"/>
    <w:rsid w:val="00883A0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unhideWhenUsed/>
    <w:rsid w:val="004F7759"/>
    <w:pPr>
      <w:numPr>
        <w:numId w:val="2"/>
      </w:numPr>
      <w:contextualSpacing/>
    </w:pPr>
  </w:style>
  <w:style w:type="paragraph" w:styleId="Kommentarer">
    <w:name w:val="annotation text"/>
    <w:basedOn w:val="Normal"/>
    <w:link w:val="KommentarerChar"/>
    <w:uiPriority w:val="99"/>
    <w:semiHidden/>
    <w:unhideWhenUsed/>
    <w:rsid w:val="00252C06"/>
    <w:pPr>
      <w:spacing w:line="240" w:lineRule="auto"/>
    </w:pPr>
    <w:rPr>
      <w:sz w:val="20"/>
      <w:szCs w:val="20"/>
    </w:rPr>
  </w:style>
  <w:style w:type="character" w:customStyle="1" w:styleId="KommentarerChar">
    <w:name w:val="Kommentarer Char"/>
    <w:basedOn w:val="Standardstycketeckensnitt"/>
    <w:link w:val="Kommentarer"/>
    <w:uiPriority w:val="99"/>
    <w:semiHidden/>
    <w:rsid w:val="00252C06"/>
    <w:rPr>
      <w:sz w:val="20"/>
      <w:szCs w:val="20"/>
    </w:rPr>
  </w:style>
  <w:style w:type="paragraph" w:styleId="Liststycke">
    <w:name w:val="List Paragraph"/>
    <w:basedOn w:val="Normal"/>
    <w:uiPriority w:val="34"/>
    <w:qFormat/>
    <w:rsid w:val="008B411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1848</Words>
  <Characters>9795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TioHundra AB</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Lindroos Gill (Tiohundra)</dc:creator>
  <cp:keywords/>
  <dc:description/>
  <cp:lastModifiedBy>jennie hernaes</cp:lastModifiedBy>
  <cp:revision>9</cp:revision>
  <dcterms:created xsi:type="dcterms:W3CDTF">2020-03-05T13:53:00Z</dcterms:created>
  <dcterms:modified xsi:type="dcterms:W3CDTF">2020-03-06T11:20:00Z</dcterms:modified>
</cp:coreProperties>
</file>