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7E6A0" w14:textId="77777777" w:rsidR="008B08F5" w:rsidRPr="00502473" w:rsidRDefault="008B08F5">
      <w:pPr>
        <w:rPr>
          <w:sz w:val="16"/>
          <w:szCs w:val="16"/>
        </w:rPr>
      </w:pPr>
    </w:p>
    <w:p w14:paraId="2E97785E" w14:textId="77777777" w:rsidR="00F1267F" w:rsidRPr="00502473" w:rsidRDefault="00F1267F">
      <w:pPr>
        <w:rPr>
          <w:sz w:val="16"/>
          <w:szCs w:val="16"/>
        </w:rPr>
      </w:pPr>
    </w:p>
    <w:p w14:paraId="03F18BBD" w14:textId="77777777" w:rsidR="00F1267F" w:rsidRPr="00502473" w:rsidRDefault="00F1267F">
      <w:pPr>
        <w:rPr>
          <w:sz w:val="16"/>
          <w:szCs w:val="16"/>
        </w:rPr>
      </w:pPr>
    </w:p>
    <w:p w14:paraId="648A801D" w14:textId="77777777" w:rsidR="00F1267F" w:rsidRPr="00502473" w:rsidRDefault="00F1267F">
      <w:pPr>
        <w:rPr>
          <w:rFonts w:ascii="Palatino Linotype" w:hAnsi="Palatino Linotype"/>
          <w:b/>
          <w:sz w:val="16"/>
          <w:szCs w:val="16"/>
        </w:rPr>
      </w:pPr>
    </w:p>
    <w:p w14:paraId="3061CA0E" w14:textId="77777777" w:rsidR="00F1267F" w:rsidRDefault="00502473">
      <w:pPr>
        <w:rPr>
          <w:rFonts w:ascii="Palatino Linotype" w:hAnsi="Palatino Linotype"/>
          <w:b/>
          <w:i/>
          <w:sz w:val="32"/>
          <w:szCs w:val="32"/>
        </w:rPr>
      </w:pPr>
      <w:r w:rsidRPr="00502473">
        <w:rPr>
          <w:rFonts w:ascii="Palatino Linotype" w:hAnsi="Palatino Linotype"/>
          <w:b/>
          <w:i/>
          <w:sz w:val="32"/>
          <w:szCs w:val="32"/>
        </w:rPr>
        <w:t>Faktadokument</w:t>
      </w:r>
    </w:p>
    <w:p w14:paraId="329135AE" w14:textId="77777777" w:rsidR="00BA5DB9" w:rsidRPr="0029105D" w:rsidRDefault="00BA5DB9">
      <w:pPr>
        <w:rPr>
          <w:rFonts w:ascii="Palatino Linotype" w:hAnsi="Palatino Linotype"/>
          <w:b/>
          <w:i/>
          <w:sz w:val="32"/>
          <w:szCs w:val="32"/>
        </w:rPr>
      </w:pPr>
    </w:p>
    <w:p w14:paraId="07C52FB4" w14:textId="77777777" w:rsidR="0044024C" w:rsidRDefault="00B117DF">
      <w:pPr>
        <w:rPr>
          <w:rFonts w:ascii="Palatino Linotype" w:hAnsi="Palatino Linotype"/>
          <w:b/>
          <w:sz w:val="32"/>
          <w:szCs w:val="32"/>
        </w:rPr>
      </w:pPr>
      <w:r>
        <w:rPr>
          <w:rFonts w:ascii="Palatino Linotype" w:hAnsi="Palatino Linotype"/>
          <w:b/>
          <w:sz w:val="32"/>
          <w:szCs w:val="32"/>
        </w:rPr>
        <w:t>Supplementering av</w:t>
      </w:r>
      <w:r w:rsidR="0029105D">
        <w:rPr>
          <w:rFonts w:ascii="Palatino Linotype" w:hAnsi="Palatino Linotype"/>
          <w:b/>
          <w:sz w:val="32"/>
          <w:szCs w:val="32"/>
        </w:rPr>
        <w:t xml:space="preserve"> vassleprotein som blodtryckssänkande behandling</w:t>
      </w:r>
    </w:p>
    <w:p w14:paraId="32C3B78D" w14:textId="77777777" w:rsidR="00BA5DB9" w:rsidRPr="00F1267F" w:rsidRDefault="00BA5DB9">
      <w:pPr>
        <w:rPr>
          <w:rFonts w:ascii="Palatino Linotype" w:hAnsi="Palatino Linotype"/>
          <w:b/>
        </w:rPr>
      </w:pPr>
    </w:p>
    <w:p w14:paraId="196567AE" w14:textId="77777777" w:rsidR="00502473" w:rsidRDefault="00F1267F" w:rsidP="00502473">
      <w:pPr>
        <w:rPr>
          <w:rFonts w:ascii="Palatino Linotype" w:hAnsi="Palatino Linotype"/>
          <w:b/>
        </w:rPr>
      </w:pPr>
      <w:r w:rsidRPr="00F1267F">
        <w:rPr>
          <w:rFonts w:ascii="Palatino Linotype" w:hAnsi="Palatino Linotype"/>
          <w:b/>
        </w:rPr>
        <w:t>Bakgrund</w:t>
      </w:r>
    </w:p>
    <w:p w14:paraId="62472E50" w14:textId="77777777" w:rsidR="0029105D" w:rsidRDefault="0029105D" w:rsidP="00502473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 xml:space="preserve">I Sverige är hjärt- och kärlsjukdom den vanligaste dödsorsaken. Högt blodtryck är en känd riskfaktor för att drabbas av hjärt- och kärlsjukdom. </w:t>
      </w:r>
      <w:r w:rsidR="00B117DF">
        <w:rPr>
          <w:rFonts w:ascii="Palatino Linotype" w:hAnsi="Palatino Linotype"/>
          <w:bCs/>
        </w:rPr>
        <w:t xml:space="preserve">Ett adekvat intag av mejeriprodukter verkar sänka blodtrycket hos vuxna. </w:t>
      </w:r>
      <w:r w:rsidR="00BD444D">
        <w:rPr>
          <w:rFonts w:ascii="Palatino Linotype" w:hAnsi="Palatino Linotype"/>
          <w:bCs/>
        </w:rPr>
        <w:t xml:space="preserve">Vassleprotein </w:t>
      </w:r>
      <w:r>
        <w:rPr>
          <w:rFonts w:ascii="Palatino Linotype" w:hAnsi="Palatino Linotype"/>
          <w:bCs/>
        </w:rPr>
        <w:t xml:space="preserve">som tillskott </w:t>
      </w:r>
      <w:r w:rsidR="00B117DF">
        <w:rPr>
          <w:rFonts w:ascii="Palatino Linotype" w:hAnsi="Palatino Linotype"/>
          <w:bCs/>
        </w:rPr>
        <w:t xml:space="preserve">verkar </w:t>
      </w:r>
      <w:r>
        <w:rPr>
          <w:rFonts w:ascii="Palatino Linotype" w:hAnsi="Palatino Linotype"/>
          <w:bCs/>
        </w:rPr>
        <w:t xml:space="preserve">leda till blodtryckssänkning och därmed en minskad risk för att drabbas av hjärt- och kärlsjukdom. </w:t>
      </w:r>
    </w:p>
    <w:p w14:paraId="5FC8A46D" w14:textId="77777777" w:rsidR="00F1267F" w:rsidRDefault="00F1267F">
      <w:pPr>
        <w:rPr>
          <w:rFonts w:ascii="Palatino Linotype" w:hAnsi="Palatino Linotype"/>
          <w:b/>
        </w:rPr>
      </w:pPr>
    </w:p>
    <w:p w14:paraId="2F58E2FC" w14:textId="77777777" w:rsidR="00F1267F" w:rsidRDefault="00502473">
      <w:pPr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Vetenskapliga underlaget</w:t>
      </w:r>
    </w:p>
    <w:p w14:paraId="00089AEB" w14:textId="77777777" w:rsidR="0029105D" w:rsidRDefault="00B117DF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>Den systematiska sökningen resulterade i</w:t>
      </w:r>
      <w:r w:rsidR="0029105D">
        <w:rPr>
          <w:rFonts w:ascii="Palatino Linotype" w:hAnsi="Palatino Linotype"/>
          <w:bCs/>
        </w:rPr>
        <w:t xml:space="preserve"> </w:t>
      </w:r>
      <w:r w:rsidR="008F04F1">
        <w:rPr>
          <w:rFonts w:ascii="Palatino Linotype" w:hAnsi="Palatino Linotype"/>
          <w:bCs/>
        </w:rPr>
        <w:t>fyra</w:t>
      </w:r>
      <w:r w:rsidR="0029105D">
        <w:rPr>
          <w:rFonts w:ascii="Palatino Linotype" w:hAnsi="Palatino Linotype"/>
          <w:bCs/>
        </w:rPr>
        <w:t xml:space="preserve"> originalartiklar. Studierna var randomiserade kontrollerade studier som undersökte vassleprotein som tillskott med blodtryck som </w:t>
      </w:r>
      <w:r>
        <w:rPr>
          <w:rFonts w:ascii="Palatino Linotype" w:hAnsi="Palatino Linotype"/>
          <w:bCs/>
        </w:rPr>
        <w:t>effektmått</w:t>
      </w:r>
      <w:r w:rsidR="0029105D">
        <w:rPr>
          <w:rFonts w:ascii="Palatino Linotype" w:hAnsi="Palatino Linotype"/>
          <w:bCs/>
        </w:rPr>
        <w:t xml:space="preserve">. Interventionstiden varierade från 8 till </w:t>
      </w:r>
      <w:r w:rsidR="00342F0B">
        <w:rPr>
          <w:rFonts w:ascii="Palatino Linotype" w:hAnsi="Palatino Linotype"/>
          <w:bCs/>
        </w:rPr>
        <w:t>12</w:t>
      </w:r>
      <w:r w:rsidR="0029105D">
        <w:rPr>
          <w:rFonts w:ascii="Palatino Linotype" w:hAnsi="Palatino Linotype"/>
          <w:bCs/>
        </w:rPr>
        <w:t xml:space="preserve"> veckor och totalt medverkade </w:t>
      </w:r>
      <w:r w:rsidR="008F04F1">
        <w:rPr>
          <w:rFonts w:ascii="Palatino Linotype" w:hAnsi="Palatino Linotype"/>
          <w:bCs/>
        </w:rPr>
        <w:t>219</w:t>
      </w:r>
      <w:r w:rsidR="0029105D">
        <w:rPr>
          <w:rFonts w:ascii="Palatino Linotype" w:hAnsi="Palatino Linotype"/>
          <w:bCs/>
        </w:rPr>
        <w:t xml:space="preserve"> deltagare</w:t>
      </w:r>
      <w:r w:rsidR="00C5767C">
        <w:rPr>
          <w:rFonts w:ascii="Palatino Linotype" w:hAnsi="Palatino Linotype"/>
          <w:bCs/>
        </w:rPr>
        <w:t xml:space="preserve"> med </w:t>
      </w:r>
      <w:r w:rsidR="00CF5480">
        <w:rPr>
          <w:color w:val="000000"/>
        </w:rPr>
        <w:t>≥</w:t>
      </w:r>
      <w:r w:rsidR="00C5767C">
        <w:rPr>
          <w:rFonts w:ascii="Palatino Linotype" w:hAnsi="Palatino Linotype"/>
          <w:bCs/>
        </w:rPr>
        <w:t>120/</w:t>
      </w:r>
      <w:r w:rsidR="00CF5480">
        <w:rPr>
          <w:color w:val="000000"/>
        </w:rPr>
        <w:t>≥</w:t>
      </w:r>
      <w:r w:rsidR="00C5767C">
        <w:rPr>
          <w:rFonts w:ascii="Palatino Linotype" w:hAnsi="Palatino Linotype"/>
          <w:bCs/>
        </w:rPr>
        <w:t>80 mm Hg i blodtryck</w:t>
      </w:r>
      <w:r w:rsidR="0029105D">
        <w:rPr>
          <w:rFonts w:ascii="Palatino Linotype" w:hAnsi="Palatino Linotype"/>
          <w:bCs/>
        </w:rPr>
        <w:t xml:space="preserve">. Studiedeltagarna </w:t>
      </w:r>
      <w:r w:rsidR="00BA5DB9">
        <w:rPr>
          <w:rFonts w:ascii="Palatino Linotype" w:hAnsi="Palatino Linotype"/>
          <w:bCs/>
        </w:rPr>
        <w:t>i interventionsgrupperna fick</w:t>
      </w:r>
      <w:r w:rsidR="0029105D">
        <w:rPr>
          <w:rFonts w:ascii="Palatino Linotype" w:hAnsi="Palatino Linotype"/>
          <w:bCs/>
        </w:rPr>
        <w:t xml:space="preserve"> 30 – 67,5 gram vassleprotein dagligen </w:t>
      </w:r>
      <w:r w:rsidR="00BA5DB9">
        <w:rPr>
          <w:rFonts w:ascii="Palatino Linotype" w:hAnsi="Palatino Linotype"/>
          <w:bCs/>
        </w:rPr>
        <w:t xml:space="preserve">och övriga grupper fick </w:t>
      </w:r>
      <w:r w:rsidR="0029105D">
        <w:rPr>
          <w:rFonts w:ascii="Palatino Linotype" w:hAnsi="Palatino Linotype"/>
          <w:bCs/>
        </w:rPr>
        <w:t>sojaproteinisolat, kasein</w:t>
      </w:r>
      <w:r w:rsidR="00BA5DB9">
        <w:rPr>
          <w:rFonts w:ascii="Palatino Linotype" w:hAnsi="Palatino Linotype"/>
          <w:bCs/>
        </w:rPr>
        <w:t xml:space="preserve"> eller maltodextrin.</w:t>
      </w:r>
    </w:p>
    <w:p w14:paraId="652BD3C7" w14:textId="77777777" w:rsidR="00C5767C" w:rsidRDefault="00C5767C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>Två av fyra</w:t>
      </w:r>
      <w:r w:rsidR="0029105D">
        <w:rPr>
          <w:rFonts w:ascii="Palatino Linotype" w:hAnsi="Palatino Linotype"/>
          <w:bCs/>
        </w:rPr>
        <w:t xml:space="preserve"> studier visade en </w:t>
      </w:r>
      <w:r>
        <w:rPr>
          <w:rFonts w:ascii="Palatino Linotype" w:hAnsi="Palatino Linotype"/>
          <w:bCs/>
        </w:rPr>
        <w:t xml:space="preserve">signifikant </w:t>
      </w:r>
      <w:r w:rsidR="0029105D">
        <w:rPr>
          <w:rFonts w:ascii="Palatino Linotype" w:hAnsi="Palatino Linotype"/>
          <w:bCs/>
        </w:rPr>
        <w:t>sänkning av både systoliskt och diastoliskt blodtryck vid interventionens slut</w:t>
      </w:r>
      <w:r>
        <w:rPr>
          <w:rFonts w:ascii="Palatino Linotype" w:hAnsi="Palatino Linotype"/>
          <w:bCs/>
        </w:rPr>
        <w:t xml:space="preserve"> i jämförelse med kontrollgrupp</w:t>
      </w:r>
      <w:r w:rsidR="0029105D">
        <w:rPr>
          <w:rFonts w:ascii="Palatino Linotype" w:hAnsi="Palatino Linotype"/>
          <w:bCs/>
        </w:rPr>
        <w:t>.</w:t>
      </w:r>
    </w:p>
    <w:p w14:paraId="5D687227" w14:textId="77777777" w:rsidR="0029105D" w:rsidRDefault="0029105D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>En av studierna rapporterade en signifikant viktnedgång hos interventionsgruppen.</w:t>
      </w:r>
    </w:p>
    <w:p w14:paraId="0AF0291F" w14:textId="77777777" w:rsidR="0029105D" w:rsidRDefault="0029105D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 xml:space="preserve">Inga biverkningar av vassleprotein som tillskott rapporterades i någon av studierna. </w:t>
      </w:r>
    </w:p>
    <w:p w14:paraId="3A6653C4" w14:textId="77777777" w:rsidR="0029105D" w:rsidRPr="0029105D" w:rsidRDefault="0029105D">
      <w:pPr>
        <w:rPr>
          <w:rFonts w:ascii="Palatino Linotype" w:hAnsi="Palatino Linotype"/>
          <w:bCs/>
        </w:rPr>
      </w:pPr>
    </w:p>
    <w:p w14:paraId="02A86750" w14:textId="77777777" w:rsidR="00502473" w:rsidRPr="00F1267F" w:rsidRDefault="00502473" w:rsidP="00502473">
      <w:pPr>
        <w:rPr>
          <w:rFonts w:ascii="Palatino Linotype" w:hAnsi="Palatino Linotype"/>
          <w:b/>
        </w:rPr>
      </w:pPr>
      <w:r w:rsidRPr="00F1267F">
        <w:rPr>
          <w:rFonts w:ascii="Palatino Linotype" w:hAnsi="Palatino Linotype"/>
          <w:b/>
        </w:rPr>
        <w:t>Evidensstyrka</w:t>
      </w:r>
    </w:p>
    <w:p w14:paraId="11902B20" w14:textId="77777777" w:rsidR="00A212D2" w:rsidRDefault="0029105D">
      <w:pPr>
        <w:rPr>
          <w:rFonts w:ascii="Palatino Linotype" w:hAnsi="Palatino Linotype"/>
        </w:rPr>
      </w:pPr>
      <w:r>
        <w:rPr>
          <w:rFonts w:ascii="Palatino Linotype" w:hAnsi="Palatino Linotype"/>
        </w:rPr>
        <w:t>Det vetenskapliga underlaget för att rekommendera &gt;30 gram vassleprotein som tillskott för att sänka systoliskt och diastoliskt blodtryck är måttligt (+++).</w:t>
      </w:r>
    </w:p>
    <w:p w14:paraId="62D333E8" w14:textId="77777777" w:rsidR="0029105D" w:rsidRPr="00F1267F" w:rsidRDefault="0029105D">
      <w:pPr>
        <w:rPr>
          <w:rFonts w:ascii="Palatino Linotype" w:hAnsi="Palatino Linotype"/>
          <w:b/>
        </w:rPr>
      </w:pPr>
    </w:p>
    <w:p w14:paraId="5B7B2E7C" w14:textId="77777777" w:rsidR="00F1267F" w:rsidRPr="00F1267F" w:rsidRDefault="00F1267F">
      <w:pPr>
        <w:rPr>
          <w:rFonts w:ascii="Palatino Linotype" w:hAnsi="Palatino Linotype"/>
          <w:b/>
        </w:rPr>
      </w:pPr>
      <w:r w:rsidRPr="00F1267F">
        <w:rPr>
          <w:rFonts w:ascii="Palatino Linotype" w:hAnsi="Palatino Linotype"/>
          <w:b/>
        </w:rPr>
        <w:t>Behandlingsmål</w:t>
      </w:r>
    </w:p>
    <w:p w14:paraId="1FB337C5" w14:textId="77777777" w:rsidR="00F1267F" w:rsidRPr="0029105D" w:rsidRDefault="0029105D">
      <w:r>
        <w:rPr>
          <w:rFonts w:ascii="Palatino Linotype" w:hAnsi="Palatino Linotype"/>
        </w:rPr>
        <w:t xml:space="preserve">Förbättring av blodtryck hos personer med blodtryck </w:t>
      </w:r>
      <w:r>
        <w:rPr>
          <w:color w:val="000000"/>
        </w:rPr>
        <w:t>≥</w:t>
      </w:r>
      <w:r>
        <w:t>120/</w:t>
      </w:r>
      <w:r w:rsidR="00CB262D">
        <w:rPr>
          <w:color w:val="000000"/>
        </w:rPr>
        <w:t>≥</w:t>
      </w:r>
      <w:r>
        <w:t>80 mm Hg.</w:t>
      </w:r>
    </w:p>
    <w:p w14:paraId="396F498C" w14:textId="77777777" w:rsidR="00A212D2" w:rsidRPr="00F1267F" w:rsidRDefault="00A212D2">
      <w:pPr>
        <w:rPr>
          <w:rFonts w:ascii="Palatino Linotype" w:hAnsi="Palatino Linotype"/>
          <w:b/>
        </w:rPr>
      </w:pPr>
    </w:p>
    <w:p w14:paraId="7D65568C" w14:textId="77777777" w:rsidR="00F1267F" w:rsidRPr="00F1267F" w:rsidRDefault="00865ECF">
      <w:pPr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Kost</w:t>
      </w:r>
      <w:r w:rsidR="00F1267F" w:rsidRPr="00F1267F">
        <w:rPr>
          <w:rFonts w:ascii="Palatino Linotype" w:hAnsi="Palatino Linotype"/>
          <w:b/>
        </w:rPr>
        <w:t>rekommendation</w:t>
      </w:r>
    </w:p>
    <w:p w14:paraId="33B63F22" w14:textId="77777777" w:rsidR="00F1267F" w:rsidRPr="00342F0B" w:rsidRDefault="00BA5DB9">
      <w:pPr>
        <w:rPr>
          <w:rFonts w:ascii="Palatino Linotype" w:hAnsi="Palatino Linotype"/>
          <w:u w:val="single"/>
        </w:rPr>
      </w:pPr>
      <w:r>
        <w:rPr>
          <w:rFonts w:ascii="Palatino Linotype" w:hAnsi="Palatino Linotype"/>
        </w:rPr>
        <w:t xml:space="preserve">Ett dagligt intag av </w:t>
      </w:r>
      <w:r w:rsidR="00B117DF">
        <w:rPr>
          <w:color w:val="000000"/>
        </w:rPr>
        <w:t>≥</w:t>
      </w:r>
      <w:r w:rsidR="00B117DF">
        <w:rPr>
          <w:rFonts w:ascii="Palatino Linotype" w:hAnsi="Palatino Linotype"/>
        </w:rPr>
        <w:t xml:space="preserve">30 gram </w:t>
      </w:r>
      <w:r>
        <w:rPr>
          <w:rFonts w:ascii="Palatino Linotype" w:hAnsi="Palatino Linotype"/>
        </w:rPr>
        <w:t xml:space="preserve">vassleprotein kan ha en blodtryckssänkande effekt hos personer med blodtryck </w:t>
      </w:r>
      <w:r>
        <w:rPr>
          <w:color w:val="000000"/>
        </w:rPr>
        <w:t>≥</w:t>
      </w:r>
      <w:r>
        <w:t>120/</w:t>
      </w:r>
      <w:r w:rsidR="00CF5480">
        <w:rPr>
          <w:color w:val="000000"/>
        </w:rPr>
        <w:t>≥</w:t>
      </w:r>
      <w:r>
        <w:t>80 mm Hg</w:t>
      </w:r>
      <w:r w:rsidR="00B117DF">
        <w:t>.</w:t>
      </w:r>
    </w:p>
    <w:p w14:paraId="71A0C202" w14:textId="77777777" w:rsidR="00BA5DB9" w:rsidRDefault="00BA5DB9">
      <w:pPr>
        <w:rPr>
          <w:rFonts w:ascii="Palatino Linotype" w:hAnsi="Palatino Linotype"/>
          <w:b/>
        </w:rPr>
      </w:pPr>
    </w:p>
    <w:p w14:paraId="3F3FAB95" w14:textId="77777777" w:rsidR="00F1267F" w:rsidRPr="00F1267F" w:rsidRDefault="00F1267F">
      <w:pPr>
        <w:rPr>
          <w:rFonts w:ascii="Palatino Linotype" w:hAnsi="Palatino Linotype"/>
          <w:b/>
        </w:rPr>
      </w:pPr>
      <w:r w:rsidRPr="00F1267F">
        <w:rPr>
          <w:rFonts w:ascii="Palatino Linotype" w:hAnsi="Palatino Linotype"/>
          <w:b/>
        </w:rPr>
        <w:t>Praktiska råd</w:t>
      </w:r>
    </w:p>
    <w:p w14:paraId="08A6397E" w14:textId="77777777" w:rsidR="00F1267F" w:rsidRDefault="00BA5DB9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>Ett dagligt intag av minst 30</w:t>
      </w:r>
      <w:r w:rsidR="00B117DF">
        <w:rPr>
          <w:rFonts w:ascii="Palatino Linotype" w:hAnsi="Palatino Linotype"/>
          <w:bCs/>
        </w:rPr>
        <w:t xml:space="preserve"> </w:t>
      </w:r>
      <w:r>
        <w:rPr>
          <w:rFonts w:ascii="Palatino Linotype" w:hAnsi="Palatino Linotype"/>
          <w:bCs/>
        </w:rPr>
        <w:t>gram vassleprotein utblandat med vatten.</w:t>
      </w:r>
    </w:p>
    <w:p w14:paraId="6BF83963" w14:textId="77777777" w:rsidR="00BA5DB9" w:rsidRDefault="00BA5DB9">
      <w:pPr>
        <w:rPr>
          <w:rFonts w:ascii="Palatino Linotype" w:hAnsi="Palatino Linotype"/>
          <w:bCs/>
        </w:rPr>
      </w:pPr>
    </w:p>
    <w:p w14:paraId="2CBE8806" w14:textId="77777777" w:rsidR="00BA5DB9" w:rsidRDefault="00BA5DB9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lastRenderedPageBreak/>
        <w:t xml:space="preserve">Den totala mängden kan delas upp på </w:t>
      </w:r>
      <w:r w:rsidR="000A62BD">
        <w:rPr>
          <w:rFonts w:ascii="Palatino Linotype" w:hAnsi="Palatino Linotype"/>
          <w:bCs/>
        </w:rPr>
        <w:t>två</w:t>
      </w:r>
      <w:r>
        <w:rPr>
          <w:rFonts w:ascii="Palatino Linotype" w:hAnsi="Palatino Linotype"/>
          <w:bCs/>
        </w:rPr>
        <w:t xml:space="preserve"> tillfällen under dygnet men </w:t>
      </w:r>
      <w:r w:rsidR="00342F0B">
        <w:rPr>
          <w:rFonts w:ascii="Palatino Linotype" w:hAnsi="Palatino Linotype"/>
          <w:bCs/>
        </w:rPr>
        <w:br/>
      </w:r>
      <w:r>
        <w:rPr>
          <w:rFonts w:ascii="Palatino Linotype" w:hAnsi="Palatino Linotype"/>
          <w:bCs/>
        </w:rPr>
        <w:t>portionerna bör ej underskrida 28 gram.</w:t>
      </w:r>
    </w:p>
    <w:p w14:paraId="247507CD" w14:textId="77777777" w:rsidR="00BA5DB9" w:rsidRDefault="00BA5DB9" w:rsidP="00F1267F">
      <w:pPr>
        <w:rPr>
          <w:rFonts w:ascii="Palatino Linotype" w:hAnsi="Palatino Linotype"/>
          <w:bCs/>
        </w:rPr>
      </w:pPr>
    </w:p>
    <w:p w14:paraId="38B91119" w14:textId="77777777" w:rsidR="00BA5DB9" w:rsidRDefault="00BA5DB9" w:rsidP="00F1267F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 xml:space="preserve">Inga biverkningar har registrerats. </w:t>
      </w:r>
    </w:p>
    <w:p w14:paraId="2ED1CCD1" w14:textId="77777777" w:rsidR="00BA5DB9" w:rsidRDefault="00BA5DB9" w:rsidP="00F1267F">
      <w:pPr>
        <w:rPr>
          <w:rFonts w:ascii="Palatino Linotype" w:hAnsi="Palatino Linotype"/>
          <w:bCs/>
        </w:rPr>
      </w:pPr>
    </w:p>
    <w:p w14:paraId="41AB3482" w14:textId="77777777" w:rsidR="003A1A73" w:rsidRPr="003A1A73" w:rsidRDefault="00F1267F" w:rsidP="00BA5DB9">
      <w:pPr>
        <w:rPr>
          <w:rFonts w:ascii="Palatino" w:hAnsi="Palatino"/>
          <w:b/>
        </w:rPr>
      </w:pPr>
      <w:r w:rsidRPr="003A1A73">
        <w:rPr>
          <w:rFonts w:ascii="Palatino" w:hAnsi="Palatino"/>
          <w:b/>
        </w:rPr>
        <w:t>Referenser</w:t>
      </w:r>
    </w:p>
    <w:p w14:paraId="600A3D1C" w14:textId="77777777" w:rsidR="00BA5DB9" w:rsidRPr="0077017C" w:rsidRDefault="003A1A73" w:rsidP="00BA5DB9">
      <w:pPr>
        <w:rPr>
          <w:rFonts w:ascii="Palatino Linotype" w:hAnsi="Palatino Linotype"/>
          <w:b/>
        </w:rPr>
      </w:pPr>
      <w:r w:rsidRPr="0077017C">
        <w:rPr>
          <w:rFonts w:ascii="Palatino Linotype" w:hAnsi="Palatino Linotype"/>
          <w:bCs/>
        </w:rPr>
        <w:t xml:space="preserve">Bengtsson S, Blomqvist F. Vassleproteinets potential som blodtryckssänkande </w:t>
      </w:r>
      <w:r w:rsidRPr="0077017C">
        <w:rPr>
          <w:rFonts w:ascii="Palatino Linotype" w:hAnsi="Palatino Linotype"/>
          <w:bCs/>
        </w:rPr>
        <w:tab/>
        <w:t>behandling</w:t>
      </w:r>
      <w:r w:rsidRPr="0077017C">
        <w:rPr>
          <w:rFonts w:ascii="Palatino Linotype" w:hAnsi="Palatino Linotype"/>
          <w:b/>
        </w:rPr>
        <w:t xml:space="preserve"> </w:t>
      </w:r>
      <w:r w:rsidRPr="0077017C">
        <w:rPr>
          <w:rFonts w:ascii="Palatino Linotype" w:hAnsi="Palatino Linotype"/>
          <w:b/>
        </w:rPr>
        <w:tab/>
      </w:r>
      <w:r w:rsidRPr="0077017C">
        <w:rPr>
          <w:rFonts w:ascii="Palatino Linotype" w:hAnsi="Palatino Linotype"/>
        </w:rPr>
        <w:t>[Systematisk översiktsartikel] 2020.</w:t>
      </w:r>
    </w:p>
    <w:p w14:paraId="03D74BDE" w14:textId="77777777" w:rsidR="00CF3240" w:rsidRPr="0077017C" w:rsidRDefault="00BA5DB9" w:rsidP="00CF3240">
      <w:pPr>
        <w:rPr>
          <w:rFonts w:ascii="Palatino Linotype" w:hAnsi="Palatino Linotype"/>
          <w:lang w:val="en-US"/>
        </w:rPr>
      </w:pPr>
      <w:r w:rsidRPr="0077017C">
        <w:rPr>
          <w:rFonts w:ascii="Palatino Linotype" w:hAnsi="Palatino Linotype"/>
        </w:rPr>
        <w:t xml:space="preserve">Claessens M, van Baak MA, Monsheimer S, Saris WH. </w:t>
      </w:r>
      <w:r w:rsidRPr="0077017C">
        <w:rPr>
          <w:rFonts w:ascii="Palatino Linotype" w:hAnsi="Palatino Linotype"/>
          <w:lang w:val="en-US"/>
        </w:rPr>
        <w:t>The effect of a low-fat high-</w:t>
      </w:r>
      <w:r w:rsidRPr="0077017C">
        <w:rPr>
          <w:rFonts w:ascii="Palatino Linotype" w:hAnsi="Palatino Linotype"/>
          <w:lang w:val="en-US"/>
        </w:rPr>
        <w:tab/>
        <w:t xml:space="preserve">protein or high-carbohydrate ad libitum diet on weight loss maintenance </w:t>
      </w:r>
      <w:r w:rsidRPr="0077017C">
        <w:rPr>
          <w:rFonts w:ascii="Palatino Linotype" w:hAnsi="Palatino Linotype"/>
          <w:lang w:val="en-US"/>
        </w:rPr>
        <w:tab/>
        <w:t xml:space="preserve">and metabolic risk factors. </w:t>
      </w:r>
      <w:r w:rsidRPr="0077017C">
        <w:rPr>
          <w:rFonts w:ascii="Palatino Linotype" w:hAnsi="Palatino Linotype"/>
          <w:i/>
          <w:iCs/>
          <w:lang w:val="en-US"/>
        </w:rPr>
        <w:t>Int J Obes</w:t>
      </w:r>
      <w:r w:rsidRPr="0077017C">
        <w:rPr>
          <w:rFonts w:ascii="Palatino Linotype" w:hAnsi="Palatino Linotype"/>
          <w:lang w:val="en-US"/>
        </w:rPr>
        <w:t xml:space="preserve"> (Lond). 2009;33(3):296-304.</w:t>
      </w:r>
    </w:p>
    <w:p w14:paraId="75863E50" w14:textId="77777777" w:rsidR="00BA5DB9" w:rsidRPr="0077017C" w:rsidRDefault="00BA5DB9" w:rsidP="00BA5DB9">
      <w:pPr>
        <w:rPr>
          <w:rFonts w:ascii="Palatino Linotype" w:hAnsi="Palatino Linotype"/>
          <w:lang w:val="en-US"/>
        </w:rPr>
      </w:pPr>
      <w:r w:rsidRPr="0077017C">
        <w:rPr>
          <w:rFonts w:ascii="Palatino Linotype" w:hAnsi="Palatino Linotype"/>
          <w:noProof/>
          <w:lang w:val="en-US"/>
        </w:rPr>
        <w:t xml:space="preserve">Fekete AA, Giromini C, Chatzidiakou Y, Givens DI, Lovegrove JA. Whey protein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 xml:space="preserve">lowers blood pressure and improves endothelial function and lipid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 xml:space="preserve">biomarkers in adults with prehypertension and mild hypertension: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 xml:space="preserve">results from the chronic Whey2Go randomized controlled trial. </w:t>
      </w:r>
      <w:r w:rsidRPr="0077017C">
        <w:rPr>
          <w:rFonts w:ascii="Palatino Linotype" w:hAnsi="Palatino Linotype"/>
          <w:i/>
          <w:iCs/>
          <w:noProof/>
          <w:lang w:val="en-US"/>
        </w:rPr>
        <w:t xml:space="preserve">Am J Clin </w:t>
      </w:r>
      <w:r w:rsidR="003A1A73" w:rsidRPr="0077017C">
        <w:rPr>
          <w:rFonts w:ascii="Palatino Linotype" w:hAnsi="Palatino Linotype"/>
          <w:i/>
          <w:iCs/>
          <w:noProof/>
          <w:lang w:val="en-US"/>
        </w:rPr>
        <w:tab/>
      </w:r>
      <w:r w:rsidRPr="0077017C">
        <w:rPr>
          <w:rFonts w:ascii="Palatino Linotype" w:hAnsi="Palatino Linotype"/>
          <w:i/>
          <w:iCs/>
          <w:noProof/>
          <w:lang w:val="en-US"/>
        </w:rPr>
        <w:t>Nutr</w:t>
      </w:r>
      <w:r w:rsidRPr="0077017C">
        <w:rPr>
          <w:rFonts w:ascii="Palatino Linotype" w:hAnsi="Palatino Linotype"/>
          <w:noProof/>
          <w:lang w:val="en-US"/>
        </w:rPr>
        <w:t>. 2016;104(6):1534-44.</w:t>
      </w:r>
    </w:p>
    <w:p w14:paraId="3A118BE2" w14:textId="77777777" w:rsidR="00BA5DB9" w:rsidRPr="0077017C" w:rsidRDefault="00BA5DB9" w:rsidP="00BA5DB9">
      <w:pPr>
        <w:rPr>
          <w:rFonts w:ascii="Palatino Linotype" w:hAnsi="Palatino Linotype"/>
          <w:noProof/>
          <w:lang w:val="en-US"/>
        </w:rPr>
      </w:pPr>
      <w:r w:rsidRPr="0077017C">
        <w:rPr>
          <w:rFonts w:ascii="Palatino Linotype" w:hAnsi="Palatino Linotype"/>
          <w:noProof/>
          <w:lang w:val="en-US"/>
        </w:rPr>
        <w:t xml:space="preserve">Tahavorgar A, Vafa M, Shidfar F, Gohari M, Heydari I. Beneficial effects of whey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 xml:space="preserve">protein preloads on some cardiovascular diseases risk factors of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 xml:space="preserve">overweight and obese men are stronger than soy protein preloads - A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>randomized clinical trial.</w:t>
      </w:r>
      <w:r w:rsidRPr="0077017C">
        <w:rPr>
          <w:rFonts w:ascii="Palatino Linotype" w:hAnsi="Palatino Linotype"/>
          <w:i/>
          <w:iCs/>
          <w:noProof/>
          <w:lang w:val="en-US"/>
        </w:rPr>
        <w:t xml:space="preserve"> Journal of Nutrition and Intermediary Metabolism</w:t>
      </w:r>
      <w:r w:rsidRPr="0077017C">
        <w:rPr>
          <w:rFonts w:ascii="Palatino Linotype" w:hAnsi="Palatino Linotype"/>
          <w:noProof/>
          <w:lang w:val="en-US"/>
        </w:rPr>
        <w:t xml:space="preserve">.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>2015;2(3-4):69-75.</w:t>
      </w:r>
    </w:p>
    <w:p w14:paraId="4E302AA7" w14:textId="77777777" w:rsidR="00BA5DB9" w:rsidRPr="0077017C" w:rsidRDefault="00BA5DB9" w:rsidP="00BA5DB9">
      <w:pPr>
        <w:rPr>
          <w:rFonts w:ascii="Palatino" w:hAnsi="Palatino"/>
          <w:noProof/>
          <w:lang w:val="en-US"/>
        </w:rPr>
      </w:pPr>
      <w:r w:rsidRPr="0077017C">
        <w:rPr>
          <w:rFonts w:ascii="Palatino Linotype" w:hAnsi="Palatino Linotype"/>
          <w:noProof/>
          <w:lang w:val="en-US"/>
        </w:rPr>
        <w:t>Yang J, Wang HP, Tong X, Li ZN, Xu JY, Zhou L, e</w:t>
      </w:r>
      <w:bookmarkStart w:id="0" w:name="_GoBack"/>
      <w:bookmarkEnd w:id="0"/>
      <w:r w:rsidRPr="0077017C">
        <w:rPr>
          <w:rFonts w:ascii="Palatino Linotype" w:hAnsi="Palatino Linotype"/>
          <w:noProof/>
          <w:lang w:val="en-US"/>
        </w:rPr>
        <w:t xml:space="preserve">t al. Effect of whey protein on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 xml:space="preserve">blood pressure in pre- and mildly hypertensive adults: A randomized </w:t>
      </w:r>
      <w:r w:rsidR="003A1A73" w:rsidRPr="0077017C">
        <w:rPr>
          <w:rFonts w:ascii="Palatino Linotype" w:hAnsi="Palatino Linotype"/>
          <w:noProof/>
          <w:lang w:val="en-US"/>
        </w:rPr>
        <w:tab/>
      </w:r>
      <w:r w:rsidRPr="0077017C">
        <w:rPr>
          <w:rFonts w:ascii="Palatino Linotype" w:hAnsi="Palatino Linotype"/>
          <w:noProof/>
          <w:lang w:val="en-US"/>
        </w:rPr>
        <w:t xml:space="preserve">controlled study. </w:t>
      </w:r>
      <w:r w:rsidRPr="0077017C">
        <w:rPr>
          <w:rFonts w:ascii="Palatino Linotype" w:hAnsi="Palatino Linotype"/>
          <w:i/>
          <w:iCs/>
          <w:noProof/>
          <w:lang w:val="en-US"/>
        </w:rPr>
        <w:t>Food Sci Nutr</w:t>
      </w:r>
      <w:r w:rsidRPr="0077017C">
        <w:rPr>
          <w:rFonts w:ascii="Palatino Linotype" w:hAnsi="Palatino Linotype"/>
          <w:noProof/>
          <w:lang w:val="en-US"/>
        </w:rPr>
        <w:t>. 2019;7(5):1857-64.</w:t>
      </w:r>
      <w:r w:rsidR="00CF3240" w:rsidRPr="0077017C">
        <w:rPr>
          <w:rFonts w:ascii="Palatino" w:hAnsi="Palatino"/>
          <w:noProof/>
          <w:lang w:val="en-US"/>
        </w:rPr>
        <w:br/>
      </w:r>
    </w:p>
    <w:p w14:paraId="28E1226F" w14:textId="77777777" w:rsidR="00BA5DB9" w:rsidRPr="0077017C" w:rsidRDefault="00BA5DB9" w:rsidP="00AC4E84">
      <w:pPr>
        <w:rPr>
          <w:rFonts w:ascii="Palatino Linotype" w:hAnsi="Palatino Linotype"/>
          <w:b/>
          <w:lang w:val="en-US"/>
        </w:rPr>
      </w:pPr>
    </w:p>
    <w:p w14:paraId="5FF2C707" w14:textId="77777777" w:rsidR="00865ECF" w:rsidRDefault="0029105D" w:rsidP="0044024C">
      <w:pPr>
        <w:jc w:val="right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Stina Bengtsson och Filip Blomqvist</w:t>
      </w:r>
    </w:p>
    <w:p w14:paraId="7FCA350D" w14:textId="77777777" w:rsidR="0029105D" w:rsidRDefault="0029105D" w:rsidP="0044024C">
      <w:pPr>
        <w:jc w:val="right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Självständigt arbete i klinisk nutrition, 2020-05-25</w:t>
      </w:r>
    </w:p>
    <w:p w14:paraId="0B6227F1" w14:textId="77777777" w:rsidR="00BA5DB9" w:rsidRDefault="00BA5DB9" w:rsidP="0044024C">
      <w:pPr>
        <w:jc w:val="right"/>
        <w:rPr>
          <w:rFonts w:ascii="Palatino Linotype" w:hAnsi="Palatino Linotype"/>
          <w:b/>
        </w:rPr>
      </w:pPr>
    </w:p>
    <w:p w14:paraId="4FA2F189" w14:textId="77777777" w:rsidR="00BA5DB9" w:rsidRDefault="00BA5DB9" w:rsidP="0044024C">
      <w:pPr>
        <w:jc w:val="right"/>
        <w:rPr>
          <w:rFonts w:ascii="Palatino Linotype" w:hAnsi="Palatino Linotype"/>
          <w:b/>
        </w:rPr>
      </w:pPr>
    </w:p>
    <w:p w14:paraId="3918FC52" w14:textId="77777777" w:rsidR="00BA5DB9" w:rsidRDefault="00BA5DB9" w:rsidP="00BA5DB9">
      <w:pPr>
        <w:rPr>
          <w:rFonts w:ascii="Palatino Linotype" w:hAnsi="Palatino Linotype"/>
          <w:b/>
        </w:rPr>
      </w:pPr>
    </w:p>
    <w:sectPr w:rsidR="00BA5DB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12282" w14:textId="77777777" w:rsidR="00677C57" w:rsidRDefault="00677C57">
      <w:r>
        <w:separator/>
      </w:r>
    </w:p>
  </w:endnote>
  <w:endnote w:type="continuationSeparator" w:id="0">
    <w:p w14:paraId="7F867DF7" w14:textId="77777777" w:rsidR="00677C57" w:rsidRDefault="0067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093F7" w14:textId="77777777" w:rsidR="00DC2F27" w:rsidRPr="00F1267F" w:rsidRDefault="00DC2F27">
    <w:pPr>
      <w:pStyle w:val="Sidfot"/>
      <w:rPr>
        <w:rFonts w:ascii="Palatino Linotype" w:hAnsi="Palatino Linotype"/>
        <w:sz w:val="20"/>
        <w:szCs w:val="20"/>
      </w:rPr>
    </w:pPr>
    <w:r w:rsidRPr="00F1267F">
      <w:rPr>
        <w:rFonts w:ascii="Palatino Linotype" w:hAnsi="Palatino Linotype"/>
        <w:sz w:val="20"/>
        <w:szCs w:val="20"/>
      </w:rPr>
      <w:t>Sahlgrenska akademin vid</w:t>
    </w:r>
  </w:p>
  <w:p w14:paraId="4F49221A" w14:textId="77777777" w:rsidR="00DC2F27" w:rsidRPr="00F1267F" w:rsidRDefault="00DC2F27">
    <w:pPr>
      <w:pStyle w:val="Sidfot"/>
      <w:rPr>
        <w:rFonts w:ascii="Palatino Linotype" w:hAnsi="Palatino Linotype"/>
        <w:sz w:val="20"/>
        <w:szCs w:val="20"/>
      </w:rPr>
    </w:pPr>
    <w:r w:rsidRPr="00F1267F">
      <w:rPr>
        <w:rFonts w:ascii="Palatino Linotype" w:hAnsi="Palatino Linotype"/>
        <w:sz w:val="20"/>
        <w:szCs w:val="20"/>
      </w:rPr>
      <w:t>Göteborgs universitet</w:t>
    </w:r>
  </w:p>
  <w:p w14:paraId="43AE2233" w14:textId="77777777" w:rsidR="00DC2F27" w:rsidRDefault="00DC2F27">
    <w:pPr>
      <w:pStyle w:val="Sidfot"/>
      <w:rPr>
        <w:rFonts w:ascii="Palatino Linotype" w:hAnsi="Palatino Linotype"/>
        <w:sz w:val="20"/>
        <w:szCs w:val="20"/>
      </w:rPr>
    </w:pPr>
    <w:r w:rsidRPr="00F1267F">
      <w:rPr>
        <w:rFonts w:ascii="Palatino Linotype" w:hAnsi="Palatino Linotype"/>
        <w:sz w:val="20"/>
        <w:szCs w:val="20"/>
      </w:rPr>
      <w:t xml:space="preserve">Avdelningen för </w:t>
    </w:r>
    <w:r>
      <w:rPr>
        <w:rFonts w:ascii="Palatino Linotype" w:hAnsi="Palatino Linotype"/>
        <w:sz w:val="20"/>
        <w:szCs w:val="20"/>
      </w:rPr>
      <w:t>invärtesmedicin och klinisk nutrition</w:t>
    </w:r>
  </w:p>
  <w:p w14:paraId="0A62E7CE" w14:textId="77777777" w:rsidR="00DC2F27" w:rsidRPr="00F1267F" w:rsidRDefault="00A212D2">
    <w:pPr>
      <w:pStyle w:val="Sidfot"/>
      <w:rPr>
        <w:rFonts w:ascii="Palatino Linotype" w:hAnsi="Palatino Linotype"/>
        <w:sz w:val="20"/>
        <w:szCs w:val="20"/>
      </w:rPr>
    </w:pPr>
    <w:r>
      <w:rPr>
        <w:rFonts w:ascii="Palatino Linotype" w:hAnsi="Palatino Linotype"/>
        <w:sz w:val="20"/>
        <w:szCs w:val="20"/>
      </w:rPr>
      <w:t>Dietistprogrammet/Examens</w:t>
    </w:r>
    <w:r w:rsidR="00DC2F27">
      <w:rPr>
        <w:rFonts w:ascii="Palatino Linotype" w:hAnsi="Palatino Linotype"/>
        <w:sz w:val="20"/>
        <w:szCs w:val="20"/>
      </w:rPr>
      <w:t>arbete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0D757" w14:textId="77777777" w:rsidR="00677C57" w:rsidRDefault="00677C57">
      <w:r>
        <w:separator/>
      </w:r>
    </w:p>
  </w:footnote>
  <w:footnote w:type="continuationSeparator" w:id="0">
    <w:p w14:paraId="4342E2AB" w14:textId="77777777" w:rsidR="00677C57" w:rsidRDefault="00677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BE915" w14:textId="77777777" w:rsidR="00DC2F27" w:rsidRDefault="00C31E8D" w:rsidP="0044024C">
    <w:pPr>
      <w:pStyle w:val="Sidhuvud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8076F35" wp14:editId="4042139A">
          <wp:simplePos x="0" y="0"/>
          <wp:positionH relativeFrom="column">
            <wp:posOffset>4800600</wp:posOffset>
          </wp:positionH>
          <wp:positionV relativeFrom="paragraph">
            <wp:posOffset>-6985</wp:posOffset>
          </wp:positionV>
          <wp:extent cx="981075" cy="1000125"/>
          <wp:effectExtent l="0" t="0" r="9525" b="9525"/>
          <wp:wrapNone/>
          <wp:docPr id="3" name="Bild 3" descr="svar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var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2F27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27AB9"/>
    <w:multiLevelType w:val="hybridMultilevel"/>
    <w:tmpl w:val="A558B92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5er550hxwfvie9zsqpztzmpfs5zvz900rr&quot;&gt;My EndNote Library&lt;record-ids&gt;&lt;item&gt;2&lt;/item&gt;&lt;/record-ids&gt;&lt;/item&gt;&lt;/Libraries&gt;"/>
  </w:docVars>
  <w:rsids>
    <w:rsidRoot w:val="00D232F1"/>
    <w:rsid w:val="00002D27"/>
    <w:rsid w:val="00041E29"/>
    <w:rsid w:val="0006398D"/>
    <w:rsid w:val="00067B2E"/>
    <w:rsid w:val="00072729"/>
    <w:rsid w:val="00076C66"/>
    <w:rsid w:val="000A62BD"/>
    <w:rsid w:val="000B2CB5"/>
    <w:rsid w:val="000C5B0B"/>
    <w:rsid w:val="000C6AF5"/>
    <w:rsid w:val="000F2249"/>
    <w:rsid w:val="001049B7"/>
    <w:rsid w:val="00137D85"/>
    <w:rsid w:val="00147E85"/>
    <w:rsid w:val="00171699"/>
    <w:rsid w:val="001A5D86"/>
    <w:rsid w:val="001B74DA"/>
    <w:rsid w:val="001C4DAD"/>
    <w:rsid w:val="001C5845"/>
    <w:rsid w:val="001F309D"/>
    <w:rsid w:val="0020553C"/>
    <w:rsid w:val="002329C9"/>
    <w:rsid w:val="002441B8"/>
    <w:rsid w:val="00245E2F"/>
    <w:rsid w:val="002775FC"/>
    <w:rsid w:val="00284C05"/>
    <w:rsid w:val="0029105D"/>
    <w:rsid w:val="002C3DAE"/>
    <w:rsid w:val="002C5C10"/>
    <w:rsid w:val="002D73B6"/>
    <w:rsid w:val="002F7112"/>
    <w:rsid w:val="00300B8D"/>
    <w:rsid w:val="00342F0B"/>
    <w:rsid w:val="00351DBE"/>
    <w:rsid w:val="00352A5B"/>
    <w:rsid w:val="00353938"/>
    <w:rsid w:val="003554F9"/>
    <w:rsid w:val="0036736B"/>
    <w:rsid w:val="00377EC6"/>
    <w:rsid w:val="00382493"/>
    <w:rsid w:val="00396A4E"/>
    <w:rsid w:val="003A01B9"/>
    <w:rsid w:val="003A1A73"/>
    <w:rsid w:val="003D1A3A"/>
    <w:rsid w:val="003D2206"/>
    <w:rsid w:val="003D698A"/>
    <w:rsid w:val="003D7542"/>
    <w:rsid w:val="003F4E80"/>
    <w:rsid w:val="00406B81"/>
    <w:rsid w:val="00411A4B"/>
    <w:rsid w:val="00432D6A"/>
    <w:rsid w:val="0043408D"/>
    <w:rsid w:val="0044024C"/>
    <w:rsid w:val="0044602C"/>
    <w:rsid w:val="00475B05"/>
    <w:rsid w:val="004C1021"/>
    <w:rsid w:val="004E68A5"/>
    <w:rsid w:val="00501CEE"/>
    <w:rsid w:val="00502473"/>
    <w:rsid w:val="00507B72"/>
    <w:rsid w:val="0051464D"/>
    <w:rsid w:val="0054012B"/>
    <w:rsid w:val="005546C5"/>
    <w:rsid w:val="00567113"/>
    <w:rsid w:val="00575589"/>
    <w:rsid w:val="005857D6"/>
    <w:rsid w:val="005A3FFD"/>
    <w:rsid w:val="005B3227"/>
    <w:rsid w:val="00622BF1"/>
    <w:rsid w:val="00623961"/>
    <w:rsid w:val="00626CB5"/>
    <w:rsid w:val="00630438"/>
    <w:rsid w:val="00645205"/>
    <w:rsid w:val="0065277D"/>
    <w:rsid w:val="0066096E"/>
    <w:rsid w:val="006619B4"/>
    <w:rsid w:val="00677C57"/>
    <w:rsid w:val="00681688"/>
    <w:rsid w:val="006955BD"/>
    <w:rsid w:val="006B6E56"/>
    <w:rsid w:val="006F4E88"/>
    <w:rsid w:val="00705065"/>
    <w:rsid w:val="00747D06"/>
    <w:rsid w:val="0077017C"/>
    <w:rsid w:val="00781E8B"/>
    <w:rsid w:val="00786275"/>
    <w:rsid w:val="00790734"/>
    <w:rsid w:val="00790D75"/>
    <w:rsid w:val="007A1EF4"/>
    <w:rsid w:val="007D41B8"/>
    <w:rsid w:val="00862D43"/>
    <w:rsid w:val="0086534C"/>
    <w:rsid w:val="00865ECF"/>
    <w:rsid w:val="008771C8"/>
    <w:rsid w:val="00886233"/>
    <w:rsid w:val="008A7FA2"/>
    <w:rsid w:val="008B08F5"/>
    <w:rsid w:val="008F04F1"/>
    <w:rsid w:val="008F4503"/>
    <w:rsid w:val="008F5B21"/>
    <w:rsid w:val="009428FE"/>
    <w:rsid w:val="00956757"/>
    <w:rsid w:val="00981048"/>
    <w:rsid w:val="009A076C"/>
    <w:rsid w:val="009A5489"/>
    <w:rsid w:val="009B1EFD"/>
    <w:rsid w:val="009C406B"/>
    <w:rsid w:val="009D4FBE"/>
    <w:rsid w:val="009E407D"/>
    <w:rsid w:val="00A10F1F"/>
    <w:rsid w:val="00A209C6"/>
    <w:rsid w:val="00A212D2"/>
    <w:rsid w:val="00A319A6"/>
    <w:rsid w:val="00A44393"/>
    <w:rsid w:val="00A446AA"/>
    <w:rsid w:val="00A71C3E"/>
    <w:rsid w:val="00A75084"/>
    <w:rsid w:val="00A81811"/>
    <w:rsid w:val="00A84E78"/>
    <w:rsid w:val="00AA26B6"/>
    <w:rsid w:val="00AB2035"/>
    <w:rsid w:val="00AC4E84"/>
    <w:rsid w:val="00B117DF"/>
    <w:rsid w:val="00B14E87"/>
    <w:rsid w:val="00B2172A"/>
    <w:rsid w:val="00B37AB1"/>
    <w:rsid w:val="00B66EDF"/>
    <w:rsid w:val="00B87696"/>
    <w:rsid w:val="00BA5DB9"/>
    <w:rsid w:val="00BD444D"/>
    <w:rsid w:val="00BD6FC3"/>
    <w:rsid w:val="00BF09BD"/>
    <w:rsid w:val="00C12155"/>
    <w:rsid w:val="00C155AE"/>
    <w:rsid w:val="00C20EAD"/>
    <w:rsid w:val="00C31BAF"/>
    <w:rsid w:val="00C31E8D"/>
    <w:rsid w:val="00C435C7"/>
    <w:rsid w:val="00C43FDE"/>
    <w:rsid w:val="00C46702"/>
    <w:rsid w:val="00C5767C"/>
    <w:rsid w:val="00C70C51"/>
    <w:rsid w:val="00C934A3"/>
    <w:rsid w:val="00CA3E8D"/>
    <w:rsid w:val="00CB262D"/>
    <w:rsid w:val="00CB6CAA"/>
    <w:rsid w:val="00CB6D44"/>
    <w:rsid w:val="00CC5735"/>
    <w:rsid w:val="00CE20B3"/>
    <w:rsid w:val="00CF3240"/>
    <w:rsid w:val="00CF5480"/>
    <w:rsid w:val="00CF5FA0"/>
    <w:rsid w:val="00D22569"/>
    <w:rsid w:val="00D232F1"/>
    <w:rsid w:val="00D27733"/>
    <w:rsid w:val="00D37981"/>
    <w:rsid w:val="00D37F2B"/>
    <w:rsid w:val="00D468BF"/>
    <w:rsid w:val="00D870F1"/>
    <w:rsid w:val="00D90A08"/>
    <w:rsid w:val="00D96642"/>
    <w:rsid w:val="00D9681D"/>
    <w:rsid w:val="00DC2DD4"/>
    <w:rsid w:val="00DC2F27"/>
    <w:rsid w:val="00DC6C22"/>
    <w:rsid w:val="00DC7128"/>
    <w:rsid w:val="00DF2593"/>
    <w:rsid w:val="00DF75E3"/>
    <w:rsid w:val="00E005AD"/>
    <w:rsid w:val="00E0245F"/>
    <w:rsid w:val="00E04420"/>
    <w:rsid w:val="00E552DF"/>
    <w:rsid w:val="00E577F8"/>
    <w:rsid w:val="00E64650"/>
    <w:rsid w:val="00E848CF"/>
    <w:rsid w:val="00E84A16"/>
    <w:rsid w:val="00EE36E9"/>
    <w:rsid w:val="00EE4D2E"/>
    <w:rsid w:val="00F1267F"/>
    <w:rsid w:val="00F52C3D"/>
    <w:rsid w:val="00F52C7C"/>
    <w:rsid w:val="00F71336"/>
    <w:rsid w:val="00F74600"/>
    <w:rsid w:val="00F94D35"/>
    <w:rsid w:val="00F97D4D"/>
    <w:rsid w:val="00FA5356"/>
    <w:rsid w:val="00FC4730"/>
    <w:rsid w:val="00FD0ED0"/>
    <w:rsid w:val="00FD184F"/>
    <w:rsid w:val="00FD6E2D"/>
    <w:rsid w:val="00FF18C7"/>
    <w:rsid w:val="00FF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5BFD07"/>
  <w15:docId w15:val="{F2607868-5CFB-BE42-87CA-58B3234A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1267F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F1267F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semiHidden/>
    <w:rsid w:val="0044024C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BA5DB9"/>
    <w:pPr>
      <w:jc w:val="center"/>
    </w:p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BA5DB9"/>
    <w:rPr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BA5DB9"/>
    <w:pPr>
      <w:jc w:val="right"/>
    </w:pPr>
  </w:style>
  <w:style w:type="character" w:customStyle="1" w:styleId="EndNoteBibliographyChar">
    <w:name w:val="EndNote Bibliography Char"/>
    <w:basedOn w:val="Standardstycketeckensnitt"/>
    <w:link w:val="EndNoteBibliography"/>
    <w:rsid w:val="00BA5DB9"/>
    <w:rPr>
      <w:sz w:val="24"/>
      <w:szCs w:val="24"/>
    </w:rPr>
  </w:style>
  <w:style w:type="character" w:styleId="Kommentarsreferens">
    <w:name w:val="annotation reference"/>
    <w:basedOn w:val="Standardstycketeckensnitt"/>
    <w:semiHidden/>
    <w:unhideWhenUsed/>
    <w:rsid w:val="00BF09BD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unhideWhenUsed/>
    <w:rsid w:val="00BF09B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BF09BD"/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BF09BD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BF09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9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502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Kostråd vid……………………………………………………</vt:lpstr>
    </vt:vector>
  </TitlesOfParts>
  <Company>Gothenburg university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Kostråd vid……………………………………………………</dc:title>
  <dc:creator>StandardGU</dc:creator>
  <cp:lastModifiedBy>Filip Blomqvist</cp:lastModifiedBy>
  <cp:revision>13</cp:revision>
  <cp:lastPrinted>2008-02-25T09:52:00Z</cp:lastPrinted>
  <dcterms:created xsi:type="dcterms:W3CDTF">2020-05-08T08:05:00Z</dcterms:created>
  <dcterms:modified xsi:type="dcterms:W3CDTF">2020-05-28T13:17:00Z</dcterms:modified>
</cp:coreProperties>
</file>