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1522" w14:textId="77777777" w:rsidR="00DA0092" w:rsidRDefault="00DA0092" w:rsidP="00DA0092">
      <w:pPr>
        <w:pStyle w:val="Normalwebb"/>
      </w:pPr>
      <w:r>
        <w:t>Vi välkomnar förslagen i den nationella planen och anser att de på ett genomtänkt sätt belyser flera angelägna förbättringsområden för att säkerställa en kvalitativ och hållbar kompetensförsörjning inom hälso- och sjukvården, både nu och i framtiden. Det är dock inte alltid tydligt hur de föreslagna åtgärderna säkerställer en inkluderande strategi som omfattar samtliga yrkesgrupper. Vi vill särskilt understryka vikten av att mindre yrkesgrupper, såsom dietister, inkluderas i genomförandet av åtgärderna.</w:t>
      </w:r>
    </w:p>
    <w:p w14:paraId="00CE857C" w14:textId="77777777" w:rsidR="00DA0092" w:rsidRDefault="00DA0092" w:rsidP="00DA0092">
      <w:pPr>
        <w:pStyle w:val="Normalwebb"/>
      </w:pPr>
      <w:r>
        <w:t xml:space="preserve">Även om åtgärderna är formulerade på en övergripande nivå vill vi påpeka att det för dietister i vissa fall kan krävas riktade och anpassade insatser. Detta är viktigt för att undvika risken att dietisternas behov förbises, vilket tidigare erfarenheter visar kan ske på grund av yrkeskårens litenhet eller på grund av </w:t>
      </w:r>
      <w:r w:rsidR="00A06C5A">
        <w:t xml:space="preserve">utbildningens organisatoriska </w:t>
      </w:r>
      <w:r>
        <w:t xml:space="preserve">placering </w:t>
      </w:r>
      <w:r w:rsidR="00A06C5A">
        <w:t xml:space="preserve">vid </w:t>
      </w:r>
      <w:r>
        <w:t>lärosäten</w:t>
      </w:r>
      <w:r w:rsidR="00A06C5A">
        <w:t>a</w:t>
      </w:r>
      <w:r>
        <w:t>. Vi ser det därför som avgörande att de planerade åtgärderna utformas på ett sätt som även säkerställer stöd och utveckling för mindre yrkesgrupper som dietister.</w:t>
      </w:r>
    </w:p>
    <w:p w14:paraId="0DE38825" w14:textId="77777777" w:rsidR="00DA0092" w:rsidRDefault="00DA0092" w:rsidP="00DA0092">
      <w:pPr>
        <w:pStyle w:val="Normalwebb"/>
      </w:pPr>
      <w:r>
        <w:t>Vi vill särskilt uppmärksamma att</w:t>
      </w:r>
      <w:r w:rsidR="00A06C5A">
        <w:t xml:space="preserve"> den organisatoriska</w:t>
      </w:r>
      <w:r>
        <w:t xml:space="preserve"> placeringen av dietistutbildningen vid lärosäten kan innebära en utmaning i sammanhanget. Dietistutbildningen är oftast placerad vid en samhällsvetenskaplig fakultet, vilket skiljer sig från många andra vårdyrken som ofta är kopplade till medicinska eller vårdvetenskapliga fakulteter. Detta innebär en risk att dietistutbildningen och dess behov inte tillräckligt beaktas i åtgärdsförslag som har ett starkt fokus på medicinska och vårdvetenskapliga </w:t>
      </w:r>
      <w:proofErr w:type="spellStart"/>
      <w:proofErr w:type="gramStart"/>
      <w:r>
        <w:t>områden.För</w:t>
      </w:r>
      <w:proofErr w:type="spellEnd"/>
      <w:proofErr w:type="gramEnd"/>
      <w:r>
        <w:t xml:space="preserve"> att säkerställa en inkluderande och rättvis kompetensförsörjningsstrategi är det därför viktigt att åtgärderna explicit tar hänsyn till denna organisatoriska skillnad och att insatser anpassas för att även omfatta professioner med en annan fakultetsplacering. Detta skulle bidra till att stärka dietistutbildningens och dietisternas förutsättningar att möta framtidens krav inom hälso- och sjukvården.</w:t>
      </w:r>
    </w:p>
    <w:p w14:paraId="6CEA995B" w14:textId="77777777" w:rsidR="00AC1E93" w:rsidRDefault="00AC1E93"/>
    <w:sectPr w:rsidR="00AC1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92"/>
    <w:rsid w:val="00094191"/>
    <w:rsid w:val="00A06C5A"/>
    <w:rsid w:val="00AC1E93"/>
    <w:rsid w:val="00AF239E"/>
    <w:rsid w:val="00DA0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41D2"/>
  <w15:chartTrackingRefBased/>
  <w15:docId w15:val="{6B6BCEBE-A681-4965-AE9C-FA7B08FF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A009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90169">
      <w:bodyDiv w:val="1"/>
      <w:marLeft w:val="0"/>
      <w:marRight w:val="0"/>
      <w:marTop w:val="0"/>
      <w:marBottom w:val="0"/>
      <w:divBdr>
        <w:top w:val="none" w:sz="0" w:space="0" w:color="auto"/>
        <w:left w:val="none" w:sz="0" w:space="0" w:color="auto"/>
        <w:bottom w:val="none" w:sz="0" w:space="0" w:color="auto"/>
        <w:right w:val="none" w:sz="0" w:space="0" w:color="auto"/>
      </w:divBdr>
    </w:div>
    <w:div w:id="10099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Lövestam</dc:creator>
  <cp:keywords/>
  <dc:description/>
  <cp:lastModifiedBy>Anne-Li Bjärneryd</cp:lastModifiedBy>
  <cp:revision>2</cp:revision>
  <dcterms:created xsi:type="dcterms:W3CDTF">2024-11-20T19:48:00Z</dcterms:created>
  <dcterms:modified xsi:type="dcterms:W3CDTF">2024-11-20T19:48:00Z</dcterms:modified>
</cp:coreProperties>
</file>